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5C" w:rsidRDefault="00CC7B5C">
      <w:pPr>
        <w:jc w:val="center"/>
        <w:rPr>
          <w:rFonts w:ascii="宋体" w:cs="宋体"/>
          <w:b/>
          <w:bCs/>
          <w:sz w:val="44"/>
          <w:szCs w:val="44"/>
        </w:rPr>
      </w:pPr>
      <w:r w:rsidRPr="00996349">
        <w:rPr>
          <w:rFonts w:ascii="宋体" w:hAnsi="宋体" w:cs="宋体" w:hint="eastAsia"/>
          <w:b/>
          <w:sz w:val="44"/>
          <w:szCs w:val="44"/>
        </w:rPr>
        <w:t>交通</w:t>
      </w:r>
      <w:r w:rsidRPr="00996349">
        <w:rPr>
          <w:rFonts w:ascii="宋体" w:hAnsi="宋体" w:cs="宋体" w:hint="eastAsia"/>
          <w:b/>
          <w:bCs/>
          <w:sz w:val="44"/>
          <w:szCs w:val="44"/>
        </w:rPr>
        <w:t>银行盖州市支行</w:t>
      </w:r>
    </w:p>
    <w:p w:rsidR="00CC7B5C" w:rsidRPr="00996349" w:rsidRDefault="00CC7B5C">
      <w:pPr>
        <w:jc w:val="center"/>
        <w:rPr>
          <w:rFonts w:ascii="宋体" w:cs="宋体"/>
          <w:b/>
          <w:bCs/>
          <w:sz w:val="44"/>
          <w:szCs w:val="44"/>
        </w:rPr>
      </w:pPr>
      <w:r w:rsidRPr="00996349">
        <w:rPr>
          <w:rFonts w:ascii="宋体" w:hAnsi="宋体" w:cs="宋体" w:hint="eastAsia"/>
          <w:b/>
          <w:bCs/>
          <w:sz w:val="44"/>
          <w:szCs w:val="44"/>
        </w:rPr>
        <w:t>融资服务内容及收费标准清单</w:t>
      </w:r>
    </w:p>
    <w:p w:rsidR="00CC7B5C" w:rsidRPr="00996349" w:rsidRDefault="00CC7B5C">
      <w:pPr>
        <w:jc w:val="left"/>
        <w:rPr>
          <w:rFonts w:ascii="宋体" w:cs="宋体"/>
          <w:b/>
          <w:bCs/>
          <w:szCs w:val="21"/>
        </w:rPr>
      </w:pPr>
    </w:p>
    <w:p w:rsidR="00CC7B5C" w:rsidRDefault="00CC7B5C">
      <w:pPr>
        <w:ind w:firstLine="640"/>
        <w:jc w:val="left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一、主要贷款产品</w:t>
      </w:r>
    </w:p>
    <w:p w:rsidR="00CC7B5C" w:rsidRPr="00996349" w:rsidRDefault="00CC7B5C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996349">
        <w:rPr>
          <w:rFonts w:ascii="宋体" w:hAnsi="宋体" w:cs="宋体" w:hint="eastAsia"/>
          <w:b/>
          <w:sz w:val="32"/>
          <w:szCs w:val="32"/>
        </w:rPr>
        <w:t>（一）</w:t>
      </w:r>
      <w:bookmarkStart w:id="0" w:name="_GoBack"/>
      <w:bookmarkEnd w:id="0"/>
      <w:r w:rsidRPr="00996349">
        <w:rPr>
          <w:rFonts w:ascii="宋体" w:hAnsi="宋体" w:cs="宋体" w:hint="eastAsia"/>
          <w:b/>
          <w:sz w:val="32"/>
          <w:szCs w:val="32"/>
        </w:rPr>
        <w:t>线上抵押贷</w:t>
      </w:r>
    </w:p>
    <w:p w:rsidR="00CC7B5C" w:rsidRDefault="00CC7B5C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、产品简介：线上抵押贷是针对符合交行准入标准的借款人</w:t>
      </w:r>
      <w:r>
        <w:rPr>
          <w:rFonts w:ascii="宋体" w:cs="宋体"/>
          <w:sz w:val="32"/>
          <w:szCs w:val="32"/>
        </w:rPr>
        <w:t>,</w:t>
      </w:r>
      <w:r>
        <w:rPr>
          <w:rFonts w:ascii="宋体" w:hAnsi="宋体" w:cs="宋体" w:hint="eastAsia"/>
          <w:sz w:val="32"/>
          <w:szCs w:val="32"/>
        </w:rPr>
        <w:t>及其提供的交行认可的满足线上评估条件的抵押物</w:t>
      </w:r>
      <w:r>
        <w:rPr>
          <w:rFonts w:ascii="宋体" w:cs="宋体"/>
          <w:sz w:val="32"/>
          <w:szCs w:val="32"/>
        </w:rPr>
        <w:t>,</w:t>
      </w:r>
      <w:r>
        <w:rPr>
          <w:rFonts w:ascii="宋体" w:hAnsi="宋体" w:cs="宋体" w:hint="eastAsia"/>
          <w:sz w:val="32"/>
          <w:szCs w:val="32"/>
        </w:rPr>
        <w:t>采用</w:t>
      </w:r>
      <w:r>
        <w:rPr>
          <w:rFonts w:ascii="宋体" w:cs="宋体" w:hint="eastAsia"/>
          <w:sz w:val="32"/>
          <w:szCs w:val="32"/>
        </w:rPr>
        <w:t>”</w:t>
      </w:r>
      <w:r>
        <w:rPr>
          <w:rFonts w:ascii="宋体" w:hAnsi="宋体" w:cs="宋体" w:hint="eastAsia"/>
          <w:sz w:val="32"/>
          <w:szCs w:val="32"/>
        </w:rPr>
        <w:t>线上评估授信审批</w:t>
      </w:r>
      <w:r>
        <w:rPr>
          <w:rFonts w:ascii="宋体" w:hAnsi="宋体" w:cs="宋体"/>
          <w:sz w:val="32"/>
          <w:szCs w:val="32"/>
        </w:rPr>
        <w:t>+</w:t>
      </w:r>
      <w:r>
        <w:rPr>
          <w:rFonts w:ascii="宋体" w:hAnsi="宋体" w:cs="宋体" w:hint="eastAsia"/>
          <w:sz w:val="32"/>
          <w:szCs w:val="32"/>
        </w:rPr>
        <w:t>线下标准化核实调查</w:t>
      </w:r>
      <w:r>
        <w:rPr>
          <w:rFonts w:ascii="宋体" w:cs="宋体" w:hint="eastAsia"/>
          <w:sz w:val="32"/>
          <w:szCs w:val="32"/>
        </w:rPr>
        <w:t>”</w:t>
      </w:r>
      <w:r>
        <w:rPr>
          <w:rFonts w:ascii="宋体" w:hAnsi="宋体" w:cs="宋体" w:hint="eastAsia"/>
          <w:sz w:val="32"/>
          <w:szCs w:val="32"/>
        </w:rPr>
        <w:t>相结合的方式，将房产评估、授信申请、额度审批环节线上完成，抵押物核实、贷前调查、合同签订、抵押办理环节线下办理，贷后管理线上线下相结合的小微客户授信业务。</w:t>
      </w:r>
    </w:p>
    <w:p w:rsidR="00CC7B5C" w:rsidRDefault="00CC7B5C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</w:t>
      </w:r>
      <w:r>
        <w:rPr>
          <w:rFonts w:ascii="宋体" w:hAnsi="宋体" w:cs="宋体" w:hint="eastAsia"/>
          <w:sz w:val="32"/>
          <w:szCs w:val="32"/>
        </w:rPr>
        <w:t>符合交行准入标准的企业及个人。</w:t>
      </w:r>
    </w:p>
    <w:p w:rsidR="00CC7B5C" w:rsidRPr="00996349" w:rsidRDefault="00CC7B5C" w:rsidP="00996349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）具有完全民事行为能力的中华人民共和国公民，年龄介于</w:t>
      </w:r>
      <w:r>
        <w:rPr>
          <w:rFonts w:ascii="宋体" w:hAnsi="宋体" w:cs="宋体"/>
          <w:sz w:val="32"/>
          <w:szCs w:val="32"/>
        </w:rPr>
        <w:t>20</w:t>
      </w:r>
      <w:r>
        <w:rPr>
          <w:rFonts w:ascii="宋体" w:hAnsi="宋体" w:cs="宋体" w:hint="eastAsia"/>
          <w:sz w:val="32"/>
          <w:szCs w:val="32"/>
        </w:rPr>
        <w:t>（含）至</w:t>
      </w:r>
      <w:r>
        <w:rPr>
          <w:rFonts w:ascii="宋体" w:hAnsi="宋体" w:cs="宋体"/>
          <w:sz w:val="32"/>
          <w:szCs w:val="32"/>
        </w:rPr>
        <w:t>65</w:t>
      </w:r>
      <w:r>
        <w:rPr>
          <w:rFonts w:ascii="宋体" w:hAnsi="宋体" w:cs="宋体" w:hint="eastAsia"/>
          <w:sz w:val="32"/>
          <w:szCs w:val="32"/>
        </w:rPr>
        <w:t>（含）周岁，持有效身份证件。</w:t>
      </w:r>
    </w:p>
    <w:p w:rsidR="00CC7B5C" w:rsidRDefault="00CC7B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）借款人包括个体工商户经营者，个人独资企业投资者，合伙执行事务合伙人，以及企业的法定代表人或持</w:t>
      </w:r>
      <w:r>
        <w:rPr>
          <w:rFonts w:ascii="宋体" w:hAnsi="宋体" w:cs="宋体"/>
          <w:sz w:val="32"/>
          <w:szCs w:val="32"/>
        </w:rPr>
        <w:t>20%</w:t>
      </w:r>
      <w:r>
        <w:rPr>
          <w:rFonts w:ascii="宋体" w:hAnsi="宋体" w:cs="宋体" w:hint="eastAsia"/>
          <w:sz w:val="32"/>
          <w:szCs w:val="32"/>
        </w:rPr>
        <w:t>以上（含）股份的股东，从事当前经营行业两年（含）以上，从事合法的生产经营活动，在授信业务经办经营机构所在城市注册，有固定的经营场所。</w:t>
      </w:r>
    </w:p>
    <w:p w:rsidR="00CC7B5C" w:rsidRDefault="00CC7B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3</w:t>
      </w:r>
      <w:r>
        <w:rPr>
          <w:rFonts w:ascii="宋体" w:hAnsi="宋体" w:cs="宋体" w:hint="eastAsia"/>
          <w:sz w:val="32"/>
          <w:szCs w:val="32"/>
        </w:rPr>
        <w:t>）借款人稳定的经营收入，具备按期偿还贷款本息的能力，还款意愿良好。</w:t>
      </w:r>
    </w:p>
    <w:p w:rsidR="00CC7B5C" w:rsidRDefault="00CC7B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4</w:t>
      </w:r>
      <w:r>
        <w:rPr>
          <w:rFonts w:ascii="宋体" w:hAnsi="宋体" w:cs="宋体" w:hint="eastAsia"/>
          <w:sz w:val="32"/>
          <w:szCs w:val="32"/>
        </w:rPr>
        <w:t>）借款人信用状况良好，无重大不良信用记录，符合交行线上业务准入要求。</w:t>
      </w:r>
    </w:p>
    <w:p w:rsidR="00CC7B5C" w:rsidRDefault="00CC7B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5</w:t>
      </w:r>
      <w:r>
        <w:rPr>
          <w:rFonts w:ascii="宋体" w:hAnsi="宋体" w:cs="宋体" w:hint="eastAsia"/>
          <w:sz w:val="32"/>
          <w:szCs w:val="32"/>
        </w:rPr>
        <w:t>）借款人能提供交行认可的符合线上评估要求的抵押物。</w:t>
      </w:r>
    </w:p>
    <w:p w:rsidR="00CC7B5C" w:rsidRDefault="00CC7B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6</w:t>
      </w:r>
      <w:r>
        <w:rPr>
          <w:rFonts w:ascii="宋体" w:hAnsi="宋体" w:cs="宋体" w:hint="eastAsia"/>
          <w:sz w:val="32"/>
          <w:szCs w:val="32"/>
        </w:rPr>
        <w:t>）借款人需在交通银行开立个人结算账户、开通手机银行。</w:t>
      </w:r>
    </w:p>
    <w:p w:rsidR="00CC7B5C" w:rsidRDefault="00CC7B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7</w:t>
      </w:r>
      <w:r>
        <w:rPr>
          <w:rFonts w:ascii="宋体" w:hAnsi="宋体" w:cs="宋体" w:hint="eastAsia"/>
          <w:sz w:val="32"/>
          <w:szCs w:val="32"/>
        </w:rPr>
        <w:t>）客户洗钱风险等级不得为高风险。不在失信被执行人、账户冻结、账户异常或其他高风险负面清单中。</w:t>
      </w:r>
    </w:p>
    <w:p w:rsidR="00CC7B5C" w:rsidRPr="008E1A32" w:rsidRDefault="00CC7B5C" w:rsidP="008E1A3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8</w:t>
      </w:r>
      <w:r>
        <w:rPr>
          <w:rFonts w:ascii="宋体" w:hAnsi="宋体" w:cs="宋体" w:hint="eastAsia"/>
          <w:sz w:val="32"/>
          <w:szCs w:val="32"/>
        </w:rPr>
        <w:t>）交行其他的条件。</w:t>
      </w:r>
    </w:p>
    <w:p w:rsidR="00CC7B5C" w:rsidRDefault="00CC7B5C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>
        <w:rPr>
          <w:rFonts w:ascii="宋体" w:hAnsi="宋体" w:cs="宋体" w:hint="eastAsia"/>
          <w:sz w:val="32"/>
          <w:szCs w:val="32"/>
        </w:rPr>
        <w:t>房产抵押。</w:t>
      </w:r>
    </w:p>
    <w:p w:rsidR="00CC7B5C" w:rsidRDefault="00CC7B5C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、贷款额度及利率：单户授信额度最高不超过人民币</w:t>
      </w:r>
      <w:r>
        <w:rPr>
          <w:rFonts w:ascii="Arial" w:hAnsi="Arial" w:cs="Arial"/>
          <w:sz w:val="32"/>
          <w:szCs w:val="32"/>
        </w:rPr>
        <w:t>1000</w:t>
      </w:r>
      <w:r>
        <w:rPr>
          <w:rFonts w:ascii="Arial" w:hAnsi="Arial" w:cs="Arial" w:hint="eastAsia"/>
          <w:sz w:val="32"/>
          <w:szCs w:val="32"/>
        </w:rPr>
        <w:t>万元（含）；利率执行国家公布的</w:t>
      </w:r>
      <w:r>
        <w:rPr>
          <w:rFonts w:ascii="Arial" w:hAnsi="Arial" w:cs="Arial"/>
          <w:sz w:val="32"/>
          <w:szCs w:val="32"/>
        </w:rPr>
        <w:t>LPR</w:t>
      </w:r>
      <w:r>
        <w:rPr>
          <w:rFonts w:ascii="Arial" w:hAnsi="Arial" w:cs="Arial" w:hint="eastAsia"/>
          <w:sz w:val="32"/>
          <w:szCs w:val="32"/>
        </w:rPr>
        <w:t>利率。</w:t>
      </w:r>
    </w:p>
    <w:p w:rsidR="00CC7B5C" w:rsidRDefault="00CC7B5C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</w:t>
      </w:r>
      <w:r>
        <w:rPr>
          <w:rFonts w:ascii="宋体" w:hAnsi="宋体" w:cs="宋体" w:hint="eastAsia"/>
          <w:sz w:val="32"/>
          <w:szCs w:val="32"/>
        </w:rPr>
        <w:t>授信期限最长</w:t>
      </w:r>
      <w:r>
        <w:rPr>
          <w:rFonts w:ascii="宋体" w:hAnsi="宋体" w:cs="宋体"/>
          <w:sz w:val="32"/>
          <w:szCs w:val="32"/>
        </w:rPr>
        <w:t>5</w:t>
      </w:r>
      <w:r>
        <w:rPr>
          <w:rFonts w:ascii="宋体" w:hAnsi="宋体" w:cs="宋体" w:hint="eastAsia"/>
          <w:sz w:val="32"/>
          <w:szCs w:val="32"/>
        </w:rPr>
        <w:t>年，提款有效期为不超过授信期限，单笔业务期限最长不超过</w:t>
      </w: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年。还款方式为提款有效期内额度循环使用、随借随还。</w:t>
      </w:r>
    </w:p>
    <w:p w:rsidR="00CC7B5C" w:rsidRDefault="00CC7B5C">
      <w:pPr>
        <w:numPr>
          <w:ilvl w:val="0"/>
          <w:numId w:val="1"/>
        </w:numPr>
        <w:ind w:firstLine="640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hint="eastAsia"/>
          <w:b/>
          <w:bCs/>
          <w:sz w:val="32"/>
          <w:szCs w:val="32"/>
        </w:rPr>
        <w:t>联系方式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CC7B5C" w:rsidRDefault="00CC7B5C">
      <w:pPr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>
        <w:rPr>
          <w:rFonts w:ascii="Arial" w:hAnsi="Arial" w:cs="Arial" w:hint="eastAsia"/>
          <w:sz w:val="32"/>
          <w:szCs w:val="32"/>
        </w:rPr>
        <w:t>客户经理：周</w:t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 w:hint="eastAsia"/>
          <w:sz w:val="32"/>
          <w:szCs w:val="32"/>
        </w:rPr>
        <w:t>顺</w:t>
      </w:r>
      <w:r>
        <w:rPr>
          <w:rFonts w:ascii="Arial" w:hAnsi="Arial" w:cs="Arial"/>
          <w:sz w:val="32"/>
          <w:szCs w:val="32"/>
        </w:rPr>
        <w:t xml:space="preserve">  18641788635  7816237</w:t>
      </w:r>
    </w:p>
    <w:p w:rsidR="00CC7B5C" w:rsidRDefault="00CC7B5C" w:rsidP="00996349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负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人：王大海</w:t>
      </w:r>
      <w:r>
        <w:rPr>
          <w:rFonts w:ascii="Arial" w:hAnsi="Arial" w:cs="Arial"/>
          <w:sz w:val="32"/>
          <w:szCs w:val="32"/>
        </w:rPr>
        <w:t xml:space="preserve">  18641788618 </w:t>
      </w:r>
    </w:p>
    <w:p w:rsidR="00CC7B5C" w:rsidRDefault="00CC7B5C" w:rsidP="003B5FF8">
      <w:pPr>
        <w:ind w:firstLine="645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三、收费标准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</w:p>
    <w:p w:rsidR="00CC7B5C" w:rsidRDefault="00CC7B5C" w:rsidP="003B5FF8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宋体" w:hAnsi="宋体" w:cs="宋体" w:hint="eastAsia"/>
          <w:sz w:val="32"/>
          <w:szCs w:val="32"/>
        </w:rPr>
        <w:t>全免。</w:t>
      </w:r>
    </w:p>
    <w:p w:rsidR="00CC7B5C" w:rsidRPr="003B5FF8" w:rsidRDefault="00CC7B5C" w:rsidP="003B5FF8">
      <w:pPr>
        <w:ind w:firstLine="640"/>
        <w:jc w:val="left"/>
        <w:rPr>
          <w:rFonts w:ascii="Arial" w:hAnsi="Arial" w:cs="Arial"/>
          <w:sz w:val="32"/>
          <w:szCs w:val="32"/>
        </w:rPr>
      </w:pPr>
    </w:p>
    <w:sectPr w:rsidR="00CC7B5C" w:rsidRPr="003B5FF8" w:rsidSect="002C3405">
      <w:footerReference w:type="even" r:id="rId7"/>
      <w:footerReference w:type="default" r:id="rId8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5C" w:rsidRDefault="00CC7B5C">
      <w:r>
        <w:separator/>
      </w:r>
    </w:p>
  </w:endnote>
  <w:endnote w:type="continuationSeparator" w:id="0">
    <w:p w:rsidR="00CC7B5C" w:rsidRDefault="00CC7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5C" w:rsidRDefault="00CC7B5C" w:rsidP="008A2B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7B5C" w:rsidRDefault="00CC7B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5C" w:rsidRDefault="00CC7B5C" w:rsidP="008A2B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7B5C" w:rsidRDefault="00CC7B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5C" w:rsidRDefault="00CC7B5C">
      <w:r>
        <w:separator/>
      </w:r>
    </w:p>
  </w:footnote>
  <w:footnote w:type="continuationSeparator" w:id="0">
    <w:p w:rsidR="00CC7B5C" w:rsidRDefault="00CC7B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88AAB"/>
    <w:multiLevelType w:val="singleLevel"/>
    <w:tmpl w:val="62788AAB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2661051"/>
    <w:rsid w:val="00167261"/>
    <w:rsid w:val="001A65B1"/>
    <w:rsid w:val="00234C5F"/>
    <w:rsid w:val="002C3405"/>
    <w:rsid w:val="002E3598"/>
    <w:rsid w:val="003B5FF8"/>
    <w:rsid w:val="003B7D9A"/>
    <w:rsid w:val="003F195D"/>
    <w:rsid w:val="00484DC1"/>
    <w:rsid w:val="005411CC"/>
    <w:rsid w:val="0059535D"/>
    <w:rsid w:val="005E02C3"/>
    <w:rsid w:val="006155C8"/>
    <w:rsid w:val="00690A28"/>
    <w:rsid w:val="006A754D"/>
    <w:rsid w:val="00733CE4"/>
    <w:rsid w:val="00746520"/>
    <w:rsid w:val="007852F1"/>
    <w:rsid w:val="007D6B38"/>
    <w:rsid w:val="008A2BFE"/>
    <w:rsid w:val="008D7CE7"/>
    <w:rsid w:val="008E1A32"/>
    <w:rsid w:val="008E6246"/>
    <w:rsid w:val="009019A7"/>
    <w:rsid w:val="00902C41"/>
    <w:rsid w:val="00996349"/>
    <w:rsid w:val="00B51470"/>
    <w:rsid w:val="00C60709"/>
    <w:rsid w:val="00CC7B5C"/>
    <w:rsid w:val="00D35FC6"/>
    <w:rsid w:val="00DF0A96"/>
    <w:rsid w:val="00E022F9"/>
    <w:rsid w:val="00E643B8"/>
    <w:rsid w:val="00E85458"/>
    <w:rsid w:val="00F73EA3"/>
    <w:rsid w:val="00F831E7"/>
    <w:rsid w:val="0525029E"/>
    <w:rsid w:val="5E67476D"/>
    <w:rsid w:val="7266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47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7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11CC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3B7D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412</TotalTime>
  <Pages>2</Pages>
  <Words>120</Words>
  <Characters>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yuhuan</dc:creator>
  <cp:keywords/>
  <dc:description/>
  <cp:lastModifiedBy>微软用户</cp:lastModifiedBy>
  <cp:revision>14</cp:revision>
  <cp:lastPrinted>2022-06-28T05:43:00Z</cp:lastPrinted>
  <dcterms:created xsi:type="dcterms:W3CDTF">2022-05-09T03:08:00Z</dcterms:created>
  <dcterms:modified xsi:type="dcterms:W3CDTF">2022-06-28T05:44:00Z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</Properties>
</file>