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28"/>
          <w:szCs w:val="28"/>
        </w:rPr>
      </w:pPr>
      <w:r>
        <w:rPr>
          <w:rFonts w:ascii="宋体" w:hAnsi="宋体" w:eastAsia="宋体" w:cs="宋体"/>
          <w:b/>
          <w:bCs/>
          <w:sz w:val="44"/>
          <w:szCs w:val="44"/>
        </w:rPr>
        <w:t>中共盖州</w:t>
      </w:r>
      <w:r>
        <w:rPr>
          <w:rFonts w:hint="eastAsia" w:ascii="宋体" w:hAnsi="宋体" w:cs="宋体"/>
          <w:b/>
          <w:bCs/>
          <w:sz w:val="44"/>
          <w:szCs w:val="44"/>
          <w:lang w:val="en-US" w:eastAsia="zh-CN"/>
        </w:rPr>
        <w:t>市九垄地学校</w:t>
      </w:r>
      <w:r>
        <w:rPr>
          <w:rFonts w:ascii="宋体" w:hAnsi="宋体" w:eastAsia="宋体" w:cs="宋体"/>
          <w:b/>
          <w:bCs/>
          <w:sz w:val="44"/>
          <w:szCs w:val="44"/>
        </w:rPr>
        <w:t>202</w:t>
      </w:r>
      <w:r>
        <w:rPr>
          <w:rFonts w:hint="eastAsia" w:ascii="宋体" w:hAnsi="宋体" w:cs="宋体"/>
          <w:b/>
          <w:bCs/>
          <w:sz w:val="44"/>
          <w:szCs w:val="44"/>
          <w:lang w:val="en-US" w:eastAsia="zh-CN"/>
        </w:rPr>
        <w:t>4</w:t>
      </w:r>
      <w:r>
        <w:rPr>
          <w:rFonts w:ascii="宋体" w:hAnsi="宋体" w:eastAsia="宋体" w:cs="宋体"/>
          <w:b/>
          <w:bCs/>
          <w:sz w:val="44"/>
          <w:szCs w:val="44"/>
        </w:rPr>
        <w:t>年度部门预算</w:t>
      </w:r>
    </w:p>
    <w:p>
      <w:pPr>
        <w:jc w:val="center"/>
        <w:rPr>
          <w:rFonts w:hint="eastAsia" w:ascii="仿宋" w:hAnsi="仿宋" w:eastAsia="仿宋"/>
          <w:sz w:val="28"/>
          <w:szCs w:val="28"/>
        </w:rPr>
      </w:pPr>
      <w:r>
        <w:rPr>
          <w:rFonts w:hint="eastAsia" w:ascii="仿宋" w:hAnsi="仿宋" w:eastAsia="仿宋"/>
          <w:sz w:val="28"/>
          <w:szCs w:val="28"/>
        </w:rPr>
        <w:t>目    录</w:t>
      </w:r>
    </w:p>
    <w:p>
      <w:pPr>
        <w:rPr>
          <w:rFonts w:hint="eastAsia" w:ascii="仿宋" w:hAnsi="仿宋" w:eastAsia="仿宋"/>
          <w:sz w:val="32"/>
          <w:szCs w:val="32"/>
        </w:rPr>
      </w:pPr>
      <w:r>
        <w:rPr>
          <w:rFonts w:hint="eastAsia" w:ascii="仿宋" w:hAnsi="仿宋" w:eastAsia="仿宋"/>
          <w:sz w:val="32"/>
          <w:szCs w:val="32"/>
        </w:rPr>
        <w:t>第一部分    盖州市</w:t>
      </w:r>
      <w:r>
        <w:rPr>
          <w:rFonts w:hint="eastAsia" w:ascii="仿宋" w:hAnsi="仿宋" w:eastAsia="仿宋"/>
          <w:sz w:val="32"/>
          <w:szCs w:val="32"/>
          <w:lang w:val="en-US" w:eastAsia="zh-CN"/>
        </w:rPr>
        <w:t>九垄地学校</w:t>
      </w:r>
      <w:r>
        <w:rPr>
          <w:rFonts w:hint="eastAsia" w:ascii="仿宋" w:hAnsi="仿宋" w:eastAsia="仿宋"/>
          <w:sz w:val="32"/>
          <w:szCs w:val="32"/>
        </w:rPr>
        <w:t>概况</w:t>
      </w:r>
    </w:p>
    <w:p>
      <w:pPr>
        <w:numPr>
          <w:ilvl w:val="0"/>
          <w:numId w:val="1"/>
        </w:numPr>
        <w:rPr>
          <w:rFonts w:hint="eastAsia" w:ascii="仿宋" w:hAnsi="仿宋" w:eastAsia="仿宋"/>
          <w:sz w:val="32"/>
          <w:szCs w:val="32"/>
        </w:rPr>
      </w:pPr>
      <w:r>
        <w:rPr>
          <w:rFonts w:hint="eastAsia" w:ascii="仿宋" w:hAnsi="仿宋" w:eastAsia="仿宋"/>
          <w:sz w:val="32"/>
          <w:szCs w:val="32"/>
        </w:rPr>
        <w:t>主要职责及机构设置情况</w:t>
      </w:r>
    </w:p>
    <w:p>
      <w:pPr>
        <w:numPr>
          <w:ilvl w:val="0"/>
          <w:numId w:val="1"/>
        </w:numPr>
        <w:rPr>
          <w:rFonts w:hint="eastAsia" w:ascii="仿宋" w:hAnsi="仿宋" w:eastAsia="仿宋"/>
          <w:sz w:val="32"/>
          <w:szCs w:val="32"/>
        </w:rPr>
      </w:pPr>
      <w:r>
        <w:rPr>
          <w:rFonts w:hint="eastAsia" w:ascii="仿宋" w:hAnsi="仿宋" w:eastAsia="仿宋"/>
          <w:sz w:val="32"/>
          <w:szCs w:val="32"/>
        </w:rPr>
        <w:t>部门决算单位构成</w:t>
      </w:r>
    </w:p>
    <w:p>
      <w:pPr>
        <w:rPr>
          <w:rFonts w:hint="eastAsia" w:ascii="仿宋" w:hAnsi="仿宋" w:eastAsia="仿宋"/>
          <w:sz w:val="32"/>
          <w:szCs w:val="32"/>
        </w:rPr>
      </w:pPr>
      <w:r>
        <w:rPr>
          <w:rFonts w:hint="eastAsia" w:ascii="仿宋" w:hAnsi="仿宋" w:eastAsia="仿宋"/>
          <w:sz w:val="32"/>
          <w:szCs w:val="32"/>
        </w:rPr>
        <w:t>第二部分    盖州市</w:t>
      </w:r>
      <w:r>
        <w:rPr>
          <w:rFonts w:hint="eastAsia" w:ascii="仿宋" w:hAnsi="仿宋" w:eastAsia="仿宋"/>
          <w:sz w:val="32"/>
          <w:szCs w:val="32"/>
          <w:lang w:val="en-US" w:eastAsia="zh-CN"/>
        </w:rPr>
        <w:t>九垄地学校</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年部门预算报表</w:t>
      </w:r>
    </w:p>
    <w:p>
      <w:pPr>
        <w:rPr>
          <w:rFonts w:hint="eastAsia" w:ascii="仿宋" w:hAnsi="仿宋" w:eastAsia="仿宋"/>
          <w:sz w:val="32"/>
          <w:szCs w:val="32"/>
        </w:rPr>
      </w:pPr>
      <w:r>
        <w:rPr>
          <w:rFonts w:hint="eastAsia" w:ascii="仿宋" w:hAnsi="仿宋" w:eastAsia="仿宋"/>
          <w:sz w:val="32"/>
          <w:szCs w:val="32"/>
        </w:rPr>
        <w:t>一、202</w:t>
      </w:r>
      <w:r>
        <w:rPr>
          <w:rFonts w:hint="eastAsia" w:ascii="仿宋" w:hAnsi="仿宋" w:eastAsia="仿宋"/>
          <w:sz w:val="32"/>
          <w:szCs w:val="32"/>
          <w:lang w:val="en-US" w:eastAsia="zh-CN"/>
        </w:rPr>
        <w:t>4</w:t>
      </w:r>
      <w:r>
        <w:rPr>
          <w:rFonts w:hint="eastAsia" w:ascii="仿宋" w:hAnsi="仿宋" w:eastAsia="仿宋"/>
          <w:sz w:val="32"/>
          <w:szCs w:val="32"/>
        </w:rPr>
        <w:t>年部门预算收支总表</w:t>
      </w:r>
    </w:p>
    <w:p>
      <w:pPr>
        <w:rPr>
          <w:rFonts w:hint="eastAsia"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4</w:t>
      </w:r>
      <w:r>
        <w:rPr>
          <w:rFonts w:hint="eastAsia" w:ascii="仿宋" w:hAnsi="仿宋" w:eastAsia="仿宋"/>
          <w:sz w:val="32"/>
          <w:szCs w:val="32"/>
        </w:rPr>
        <w:t>年部门预算收入总表</w:t>
      </w:r>
    </w:p>
    <w:p>
      <w:pPr>
        <w:rPr>
          <w:rFonts w:hint="eastAsia"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4</w:t>
      </w:r>
      <w:r>
        <w:rPr>
          <w:rFonts w:hint="eastAsia" w:ascii="仿宋" w:hAnsi="仿宋" w:eastAsia="仿宋"/>
          <w:sz w:val="32"/>
          <w:szCs w:val="32"/>
        </w:rPr>
        <w:t>年部门预算支出总表</w:t>
      </w:r>
    </w:p>
    <w:p>
      <w:pPr>
        <w:rPr>
          <w:rFonts w:hint="eastAsia" w:ascii="仿宋" w:hAnsi="仿宋" w:eastAsia="仿宋"/>
          <w:sz w:val="32"/>
          <w:szCs w:val="32"/>
        </w:rPr>
      </w:pPr>
      <w:r>
        <w:rPr>
          <w:rFonts w:hint="eastAsia" w:ascii="仿宋" w:hAnsi="仿宋" w:eastAsia="仿宋"/>
          <w:sz w:val="32"/>
          <w:szCs w:val="32"/>
        </w:rPr>
        <w:t>四、202</w:t>
      </w:r>
      <w:r>
        <w:rPr>
          <w:rFonts w:hint="eastAsia" w:ascii="仿宋" w:hAnsi="仿宋" w:eastAsia="仿宋"/>
          <w:sz w:val="32"/>
          <w:szCs w:val="32"/>
          <w:lang w:val="en-US" w:eastAsia="zh-CN"/>
        </w:rPr>
        <w:t>4</w:t>
      </w:r>
      <w:r>
        <w:rPr>
          <w:rFonts w:hint="eastAsia" w:ascii="仿宋" w:hAnsi="仿宋" w:eastAsia="仿宋"/>
          <w:sz w:val="32"/>
          <w:szCs w:val="32"/>
        </w:rPr>
        <w:t>年部门预算财政拨款收支总表</w:t>
      </w:r>
    </w:p>
    <w:p>
      <w:pPr>
        <w:rPr>
          <w:rFonts w:hint="eastAsia" w:ascii="仿宋" w:hAnsi="仿宋" w:eastAsia="仿宋"/>
          <w:sz w:val="32"/>
          <w:szCs w:val="32"/>
        </w:rPr>
      </w:pPr>
      <w:r>
        <w:rPr>
          <w:rFonts w:hint="eastAsia" w:ascii="仿宋" w:hAnsi="仿宋" w:eastAsia="仿宋"/>
          <w:sz w:val="32"/>
          <w:szCs w:val="32"/>
        </w:rPr>
        <w:t>五、202</w:t>
      </w:r>
      <w:r>
        <w:rPr>
          <w:rFonts w:hint="eastAsia" w:ascii="仿宋" w:hAnsi="仿宋" w:eastAsia="仿宋"/>
          <w:sz w:val="32"/>
          <w:szCs w:val="32"/>
          <w:lang w:val="en-US" w:eastAsia="zh-CN"/>
        </w:rPr>
        <w:t>4</w:t>
      </w:r>
      <w:r>
        <w:rPr>
          <w:rFonts w:hint="eastAsia" w:ascii="仿宋" w:hAnsi="仿宋" w:eastAsia="仿宋"/>
          <w:sz w:val="32"/>
          <w:szCs w:val="32"/>
        </w:rPr>
        <w:t>年部门预算一般公共预算支出表</w:t>
      </w:r>
    </w:p>
    <w:p>
      <w:pPr>
        <w:rPr>
          <w:rFonts w:hint="eastAsia" w:ascii="仿宋" w:hAnsi="仿宋" w:eastAsia="仿宋"/>
          <w:sz w:val="32"/>
          <w:szCs w:val="32"/>
        </w:rPr>
      </w:pPr>
      <w:r>
        <w:rPr>
          <w:rFonts w:hint="eastAsia" w:ascii="仿宋" w:hAnsi="仿宋" w:eastAsia="仿宋"/>
          <w:sz w:val="32"/>
          <w:szCs w:val="32"/>
        </w:rPr>
        <w:t>六、20</w:t>
      </w:r>
      <w:r>
        <w:rPr>
          <w:rFonts w:hint="eastAsia" w:ascii="仿宋" w:hAnsi="仿宋" w:eastAsia="仿宋"/>
          <w:sz w:val="32"/>
          <w:szCs w:val="32"/>
          <w:lang w:val="en-US" w:eastAsia="zh-CN"/>
        </w:rPr>
        <w:t>24</w:t>
      </w:r>
      <w:r>
        <w:rPr>
          <w:rFonts w:hint="eastAsia" w:ascii="仿宋" w:hAnsi="仿宋" w:eastAsia="仿宋"/>
          <w:sz w:val="32"/>
          <w:szCs w:val="32"/>
        </w:rPr>
        <w:t>年部门预算一般公共预算基本支出表</w:t>
      </w:r>
    </w:p>
    <w:p>
      <w:pPr>
        <w:rPr>
          <w:rFonts w:hint="eastAsia" w:ascii="仿宋" w:hAnsi="仿宋" w:eastAsia="仿宋"/>
          <w:sz w:val="32"/>
          <w:szCs w:val="32"/>
        </w:rPr>
      </w:pPr>
      <w:r>
        <w:rPr>
          <w:rFonts w:hint="eastAsia" w:ascii="仿宋" w:hAnsi="仿宋" w:eastAsia="仿宋"/>
          <w:sz w:val="32"/>
          <w:szCs w:val="32"/>
        </w:rPr>
        <w:t>七、202</w:t>
      </w:r>
      <w:r>
        <w:rPr>
          <w:rFonts w:hint="eastAsia" w:ascii="仿宋" w:hAnsi="仿宋" w:eastAsia="仿宋"/>
          <w:sz w:val="32"/>
          <w:szCs w:val="32"/>
          <w:lang w:val="en-US" w:eastAsia="zh-CN"/>
        </w:rPr>
        <w:t>4</w:t>
      </w:r>
      <w:r>
        <w:rPr>
          <w:rFonts w:hint="eastAsia" w:ascii="仿宋" w:hAnsi="仿宋" w:eastAsia="仿宋"/>
          <w:sz w:val="32"/>
          <w:szCs w:val="32"/>
        </w:rPr>
        <w:t>年“三公经费”支出预算表</w:t>
      </w:r>
    </w:p>
    <w:p>
      <w:pPr>
        <w:rPr>
          <w:rFonts w:hint="eastAsia" w:ascii="仿宋" w:hAnsi="仿宋" w:eastAsia="仿宋"/>
          <w:sz w:val="32"/>
          <w:szCs w:val="32"/>
        </w:rPr>
      </w:pPr>
      <w:r>
        <w:rPr>
          <w:rFonts w:hint="eastAsia" w:ascii="仿宋" w:hAnsi="仿宋" w:eastAsia="仿宋"/>
          <w:sz w:val="32"/>
          <w:szCs w:val="32"/>
        </w:rPr>
        <w:t>八、20</w:t>
      </w:r>
      <w:r>
        <w:rPr>
          <w:rFonts w:hint="eastAsia" w:ascii="仿宋" w:hAnsi="仿宋" w:eastAsia="仿宋"/>
          <w:sz w:val="32"/>
          <w:szCs w:val="32"/>
          <w:lang w:val="en-US" w:eastAsia="zh-CN"/>
        </w:rPr>
        <w:t>24</w:t>
      </w:r>
      <w:r>
        <w:rPr>
          <w:rFonts w:hint="eastAsia" w:ascii="仿宋" w:hAnsi="仿宋" w:eastAsia="仿宋"/>
          <w:sz w:val="32"/>
          <w:szCs w:val="32"/>
        </w:rPr>
        <w:t>年政府性基金预算支出表</w:t>
      </w:r>
    </w:p>
    <w:p>
      <w:pPr>
        <w:rPr>
          <w:rFonts w:hint="eastAsia" w:ascii="仿宋" w:hAnsi="仿宋" w:eastAsia="仿宋"/>
          <w:sz w:val="32"/>
          <w:szCs w:val="32"/>
        </w:rPr>
      </w:pPr>
      <w:r>
        <w:rPr>
          <w:rFonts w:hint="eastAsia" w:ascii="仿宋" w:hAnsi="仿宋" w:eastAsia="仿宋"/>
          <w:sz w:val="32"/>
          <w:szCs w:val="32"/>
        </w:rPr>
        <w:t>九、202</w:t>
      </w:r>
      <w:r>
        <w:rPr>
          <w:rFonts w:hint="eastAsia" w:ascii="仿宋" w:hAnsi="仿宋" w:eastAsia="仿宋"/>
          <w:sz w:val="32"/>
          <w:szCs w:val="32"/>
          <w:lang w:val="en-US" w:eastAsia="zh-CN"/>
        </w:rPr>
        <w:t>4</w:t>
      </w:r>
      <w:r>
        <w:rPr>
          <w:rFonts w:hint="eastAsia" w:ascii="仿宋" w:hAnsi="仿宋" w:eastAsia="仿宋"/>
          <w:sz w:val="32"/>
          <w:szCs w:val="32"/>
        </w:rPr>
        <w:t>年部门预算政府采购支出明细情况表</w:t>
      </w:r>
    </w:p>
    <w:p>
      <w:pPr>
        <w:rPr>
          <w:rFonts w:hint="eastAsia" w:ascii="仿宋" w:hAnsi="仿宋" w:eastAsia="仿宋"/>
          <w:sz w:val="32"/>
          <w:szCs w:val="32"/>
        </w:rPr>
      </w:pPr>
      <w:r>
        <w:rPr>
          <w:rFonts w:hint="eastAsia" w:ascii="仿宋" w:hAnsi="仿宋" w:eastAsia="仿宋"/>
          <w:sz w:val="32"/>
          <w:szCs w:val="32"/>
        </w:rPr>
        <w:t>十、202</w:t>
      </w:r>
      <w:r>
        <w:rPr>
          <w:rFonts w:hint="eastAsia" w:ascii="仿宋" w:hAnsi="仿宋" w:eastAsia="仿宋"/>
          <w:sz w:val="32"/>
          <w:szCs w:val="32"/>
          <w:lang w:val="en-US" w:eastAsia="zh-CN"/>
        </w:rPr>
        <w:t>4</w:t>
      </w:r>
      <w:r>
        <w:rPr>
          <w:rFonts w:hint="eastAsia" w:ascii="仿宋" w:hAnsi="仿宋" w:eastAsia="仿宋"/>
          <w:sz w:val="32"/>
          <w:szCs w:val="32"/>
        </w:rPr>
        <w:t>年部门预算政府购买服务项目表</w:t>
      </w:r>
    </w:p>
    <w:p>
      <w:pPr>
        <w:spacing w:line="600" w:lineRule="exact"/>
        <w:rPr>
          <w:rFonts w:hint="eastAsia" w:ascii="仿宋" w:hAnsi="仿宋" w:eastAsia="仿宋"/>
          <w:sz w:val="32"/>
          <w:szCs w:val="32"/>
        </w:rPr>
      </w:pPr>
      <w:r>
        <w:rPr>
          <w:rFonts w:hint="eastAsia" w:ascii="仿宋" w:hAnsi="仿宋" w:eastAsia="仿宋"/>
          <w:sz w:val="32"/>
          <w:szCs w:val="32"/>
        </w:rPr>
        <w:t>十一、202</w:t>
      </w:r>
      <w:r>
        <w:rPr>
          <w:rFonts w:hint="eastAsia" w:ascii="仿宋" w:hAnsi="仿宋" w:eastAsia="仿宋"/>
          <w:sz w:val="32"/>
          <w:szCs w:val="32"/>
          <w:lang w:val="en-US" w:eastAsia="zh-CN"/>
        </w:rPr>
        <w:t>4</w:t>
      </w:r>
      <w:r>
        <w:rPr>
          <w:rFonts w:hint="eastAsia" w:ascii="仿宋" w:hAnsi="仿宋" w:eastAsia="仿宋"/>
          <w:sz w:val="32"/>
          <w:szCs w:val="32"/>
        </w:rPr>
        <w:t>年部门预算项目支出绩效目标表</w:t>
      </w:r>
    </w:p>
    <w:p>
      <w:pPr>
        <w:rPr>
          <w:rFonts w:hint="eastAsia" w:ascii="仿宋" w:hAnsi="仿宋" w:eastAsia="仿宋"/>
          <w:sz w:val="32"/>
          <w:szCs w:val="32"/>
        </w:rPr>
      </w:pPr>
      <w:r>
        <w:rPr>
          <w:rFonts w:hint="eastAsia" w:ascii="仿宋" w:hAnsi="仿宋" w:eastAsia="仿宋"/>
          <w:sz w:val="32"/>
          <w:szCs w:val="32"/>
        </w:rPr>
        <w:t>第三部分    盖州市</w:t>
      </w:r>
      <w:r>
        <w:rPr>
          <w:rFonts w:hint="eastAsia" w:ascii="仿宋" w:hAnsi="仿宋" w:eastAsia="仿宋"/>
          <w:sz w:val="32"/>
          <w:szCs w:val="32"/>
          <w:lang w:val="en-US" w:eastAsia="zh-CN"/>
        </w:rPr>
        <w:t>九垄地学校</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年部门预算情况说明</w:t>
      </w:r>
    </w:p>
    <w:p>
      <w:pPr>
        <w:rPr>
          <w:rFonts w:hint="eastAsia" w:ascii="仿宋" w:hAnsi="仿宋" w:eastAsia="仿宋"/>
          <w:sz w:val="32"/>
          <w:szCs w:val="32"/>
        </w:rPr>
      </w:pPr>
      <w:r>
        <w:rPr>
          <w:rFonts w:hint="eastAsia" w:ascii="仿宋" w:hAnsi="仿宋" w:eastAsia="仿宋"/>
          <w:sz w:val="32"/>
          <w:szCs w:val="32"/>
        </w:rPr>
        <w:t>第四部分    名词解释</w:t>
      </w:r>
    </w:p>
    <w:p>
      <w:pPr>
        <w:spacing w:line="600" w:lineRule="exact"/>
        <w:jc w:val="left"/>
        <w:rPr>
          <w:rFonts w:hint="eastAsia" w:ascii="仿宋" w:hAnsi="仿宋" w:eastAsia="仿宋"/>
          <w:sz w:val="28"/>
          <w:szCs w:val="28"/>
        </w:rPr>
      </w:pPr>
    </w:p>
    <w:p>
      <w:pPr>
        <w:widowControl/>
        <w:spacing w:line="600" w:lineRule="exact"/>
        <w:jc w:val="center"/>
        <w:rPr>
          <w:rFonts w:hint="eastAsia" w:ascii="宋体" w:hAnsi="宋体" w:cs="宋体"/>
          <w:b/>
          <w:color w:val="333333"/>
          <w:kern w:val="0"/>
          <w:sz w:val="36"/>
          <w:szCs w:val="36"/>
        </w:rPr>
      </w:pPr>
    </w:p>
    <w:p>
      <w:pPr>
        <w:widowControl/>
        <w:spacing w:line="600" w:lineRule="exact"/>
        <w:jc w:val="center"/>
        <w:rPr>
          <w:rFonts w:hint="eastAsia" w:ascii="宋体" w:hAnsi="宋体" w:cs="宋体"/>
          <w:b/>
          <w:color w:val="333333"/>
          <w:kern w:val="0"/>
          <w:sz w:val="36"/>
          <w:szCs w:val="36"/>
        </w:rPr>
      </w:pPr>
      <w:r>
        <w:rPr>
          <w:rFonts w:hint="eastAsia" w:ascii="宋体" w:hAnsi="宋体" w:cs="宋体"/>
          <w:b/>
          <w:color w:val="333333"/>
          <w:kern w:val="0"/>
          <w:sz w:val="36"/>
          <w:szCs w:val="36"/>
        </w:rPr>
        <w:t>第一部分  盖州市</w:t>
      </w:r>
      <w:r>
        <w:rPr>
          <w:rFonts w:hint="eastAsia" w:ascii="宋体" w:hAnsi="宋体" w:cs="宋体"/>
          <w:b/>
          <w:color w:val="333333"/>
          <w:kern w:val="0"/>
          <w:sz w:val="36"/>
          <w:szCs w:val="36"/>
          <w:lang w:val="en-US" w:eastAsia="zh-CN"/>
        </w:rPr>
        <w:t>九垄地学校</w:t>
      </w:r>
      <w:r>
        <w:rPr>
          <w:rFonts w:hint="eastAsia" w:ascii="宋体" w:hAnsi="宋体" w:cs="宋体"/>
          <w:b/>
          <w:color w:val="333333"/>
          <w:kern w:val="0"/>
          <w:sz w:val="36"/>
          <w:szCs w:val="36"/>
        </w:rPr>
        <w:t>概况</w:t>
      </w:r>
    </w:p>
    <w:p>
      <w:pPr>
        <w:widowControl/>
        <w:spacing w:line="600" w:lineRule="exact"/>
        <w:ind w:firstLine="643" w:firstLineChars="200"/>
        <w:jc w:val="left"/>
        <w:rPr>
          <w:rFonts w:hint="eastAsia" w:ascii="黑体" w:hAnsi="黑体" w:eastAsia="黑体" w:cs="黑体"/>
          <w:sz w:val="32"/>
          <w:szCs w:val="32"/>
        </w:rPr>
      </w:pPr>
      <w:r>
        <w:rPr>
          <w:rFonts w:hint="eastAsia" w:ascii="黑体" w:hAnsi="黑体" w:eastAsia="黑体" w:cs="黑体"/>
          <w:b/>
          <w:bCs/>
          <w:color w:val="333333"/>
          <w:kern w:val="0"/>
          <w:sz w:val="32"/>
          <w:szCs w:val="32"/>
        </w:rPr>
        <w:t>一、部门职责</w:t>
      </w:r>
      <w:r>
        <w:rPr>
          <w:rFonts w:hint="eastAsia" w:ascii="黑体" w:hAnsi="黑体" w:eastAsia="黑体" w:cs="黑体"/>
          <w:color w:val="333333"/>
          <w:kern w:val="0"/>
          <w:sz w:val="32"/>
          <w:szCs w:val="32"/>
        </w:rPr>
        <w:t> </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（1）宣传贯彻执行党和国家的教育方针、教育政策、教育法律和法规，贯彻执行上级教育行政部门的各项规章制度。</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（2）在政府和上级教育主管部门的领导下，争取资金改善办学条件，为师生的学习和工作提供优美和谐的环境。</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根据人民政府制定的教育事业发展规划，结合实际制定并组织实施本镇的教育事业发展规划。在政府的领导下，全面开展普及九年义务教育，组织教师动员适龄儿童、少年就近入学，扫除青壮年文盲，巩固提高“两基”成果。</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（4）积极办好本镇的学前教育、成人文化技术教育，扶持民办教育，加强职业技术教育，促进各类教育协调发展。</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（5）按照干部和教师的职数、编制和管理权限，负责对本镇学校的干部和教师进行管理，制定切实可行的学校工作规章制度，以提高教育教学质量为目的，对干部职工的工作开展客观、公正的评价和考核。</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（6）按照上级有关部门的规定，负责对本镇中小学校的财务和项目建设进行管理，负责核算和发放教职工工资。</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（7）按照九年义务教育课程计划，开齐课程，开足课时，认真实施中小学的教育教学管理，全面推进素质教育，全面提高教育教学质量。</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（8）组织开展本镇中小学的教育教学科研和教育教学改革，以科学的发展观和以人为本的管理理念注重学生的全面发展。</w:t>
      </w:r>
    </w:p>
    <w:p>
      <w:pPr>
        <w:widowControl/>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（9）承办市教育局交办的其他事项。</w:t>
      </w:r>
    </w:p>
    <w:p>
      <w:pPr>
        <w:widowControl/>
        <w:spacing w:line="600" w:lineRule="exact"/>
        <w:ind w:firstLine="640" w:firstLineChars="200"/>
        <w:jc w:val="left"/>
        <w:rPr>
          <w:rFonts w:hint="default" w:ascii="仿宋_GB2312" w:eastAsia="仿宋_GB2312"/>
          <w:sz w:val="32"/>
          <w:szCs w:val="32"/>
          <w:lang w:val="en-US" w:eastAsia="zh-CN"/>
        </w:rPr>
      </w:pPr>
    </w:p>
    <w:p>
      <w:pPr>
        <w:ind w:firstLine="560" w:firstLineChars="200"/>
        <w:jc w:val="left"/>
        <w:rPr>
          <w:rFonts w:hint="eastAsia" w:ascii="黑体" w:eastAsia="黑体"/>
          <w:sz w:val="32"/>
          <w:szCs w:val="32"/>
        </w:rPr>
      </w:pPr>
      <w:r>
        <w:rPr>
          <w:rFonts w:hint="eastAsia" w:ascii="仿宋" w:hAnsi="仿宋" w:eastAsia="仿宋"/>
          <w:sz w:val="28"/>
          <w:szCs w:val="28"/>
        </w:rPr>
        <w:t>　</w:t>
      </w:r>
      <w:r>
        <w:rPr>
          <w:rFonts w:hint="eastAsia" w:ascii="黑体" w:eastAsia="黑体"/>
          <w:sz w:val="32"/>
          <w:szCs w:val="32"/>
        </w:rPr>
        <w:t>二、部门预算单位构成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纳入盖州市</w:t>
      </w:r>
      <w:r>
        <w:rPr>
          <w:rFonts w:hint="eastAsia" w:ascii="仿宋_GB2312" w:eastAsia="仿宋_GB2312"/>
          <w:b/>
          <w:sz w:val="32"/>
          <w:szCs w:val="32"/>
          <w:lang w:val="en-US" w:eastAsia="zh-CN"/>
        </w:rPr>
        <w:t>九龙地学校</w:t>
      </w: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年部门预算编制范围的二级预算单位包括：</w:t>
      </w:r>
    </w:p>
    <w:p>
      <w:pPr>
        <w:ind w:firstLine="640" w:firstLineChars="200"/>
        <w:jc w:val="left"/>
        <w:rPr>
          <w:rFonts w:hint="default" w:ascii="仿宋_GB2312" w:eastAsia="仿宋_GB2312"/>
          <w:b/>
          <w:sz w:val="32"/>
          <w:szCs w:val="32"/>
          <w:lang w:val="en-US" w:eastAsia="zh-CN"/>
        </w:rPr>
      </w:pPr>
      <w:r>
        <w:rPr>
          <w:rFonts w:hint="eastAsia" w:ascii="仿宋_GB2312" w:eastAsia="仿宋_GB2312"/>
          <w:sz w:val="32"/>
          <w:szCs w:val="32"/>
        </w:rPr>
        <w:t>盖州市</w:t>
      </w:r>
      <w:r>
        <w:rPr>
          <w:rFonts w:hint="eastAsia" w:ascii="仿宋_GB2312" w:eastAsia="仿宋_GB2312"/>
          <w:sz w:val="32"/>
          <w:szCs w:val="32"/>
          <w:lang w:val="en-US" w:eastAsia="zh-CN"/>
        </w:rPr>
        <w:t>九垄地学校</w:t>
      </w:r>
    </w:p>
    <w:p>
      <w:pPr>
        <w:widowControl/>
        <w:spacing w:line="600" w:lineRule="exact"/>
        <w:jc w:val="left"/>
        <w:rPr>
          <w:rFonts w:hint="eastAsia" w:ascii="仿宋" w:hAnsi="仿宋" w:eastAsia="仿宋"/>
          <w:sz w:val="28"/>
          <w:szCs w:val="28"/>
        </w:rPr>
      </w:pPr>
    </w:p>
    <w:p>
      <w:pPr>
        <w:widowControl/>
        <w:spacing w:line="600" w:lineRule="exact"/>
        <w:jc w:val="center"/>
        <w:rPr>
          <w:rFonts w:hint="eastAsia" w:ascii="宋体" w:hAnsi="宋体" w:cs="宋体"/>
          <w:b/>
          <w:sz w:val="36"/>
          <w:szCs w:val="36"/>
        </w:rPr>
      </w:pPr>
      <w:r>
        <w:rPr>
          <w:rFonts w:hint="eastAsia" w:ascii="宋体" w:hAnsi="宋体" w:cs="宋体"/>
          <w:b/>
          <w:sz w:val="36"/>
          <w:szCs w:val="36"/>
        </w:rPr>
        <w:t>第二部分  盖州市</w:t>
      </w:r>
      <w:r>
        <w:rPr>
          <w:rFonts w:hint="eastAsia" w:ascii="宋体" w:hAnsi="宋体" w:cs="宋体"/>
          <w:b/>
          <w:sz w:val="36"/>
          <w:szCs w:val="36"/>
          <w:lang w:val="en-US" w:eastAsia="zh-CN"/>
        </w:rPr>
        <w:t>九垄地学校</w:t>
      </w: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年部门预算公开表</w:t>
      </w:r>
    </w:p>
    <w:p>
      <w:pPr>
        <w:widowControl/>
        <w:spacing w:line="600" w:lineRule="exact"/>
        <w:ind w:firstLine="570"/>
        <w:jc w:val="left"/>
        <w:rPr>
          <w:rFonts w:ascii="仿宋" w:hAnsi="仿宋" w:eastAsia="仿宋"/>
          <w:sz w:val="32"/>
          <w:szCs w:val="32"/>
        </w:rPr>
      </w:pPr>
      <w:r>
        <w:rPr>
          <w:rFonts w:hint="eastAsia" w:ascii="仿宋" w:hAnsi="仿宋" w:eastAsia="仿宋"/>
          <w:sz w:val="32"/>
          <w:szCs w:val="32"/>
        </w:rPr>
        <w:t>该部分内容详见附表</w:t>
      </w:r>
    </w:p>
    <w:p>
      <w:pPr>
        <w:widowControl/>
        <w:spacing w:line="600" w:lineRule="exact"/>
        <w:jc w:val="center"/>
        <w:rPr>
          <w:rFonts w:hint="eastAsia" w:ascii="宋体" w:hAnsi="宋体" w:cs="宋体"/>
          <w:b/>
          <w:sz w:val="36"/>
          <w:szCs w:val="36"/>
        </w:rPr>
      </w:pPr>
    </w:p>
    <w:p>
      <w:pPr>
        <w:widowControl/>
        <w:spacing w:line="600" w:lineRule="exact"/>
        <w:jc w:val="center"/>
        <w:rPr>
          <w:rFonts w:hint="eastAsia" w:ascii="宋体" w:hAnsi="宋体" w:cs="宋体"/>
          <w:b/>
          <w:sz w:val="36"/>
          <w:szCs w:val="36"/>
        </w:rPr>
      </w:pPr>
      <w:r>
        <w:rPr>
          <w:rFonts w:hint="eastAsia" w:ascii="宋体" w:hAnsi="宋体" w:cs="宋体"/>
          <w:b/>
          <w:sz w:val="36"/>
          <w:szCs w:val="36"/>
        </w:rPr>
        <w:t>第三部分  盖州市</w:t>
      </w:r>
      <w:r>
        <w:rPr>
          <w:rFonts w:hint="eastAsia" w:ascii="宋体" w:hAnsi="宋体" w:cs="宋体"/>
          <w:b/>
          <w:sz w:val="36"/>
          <w:szCs w:val="36"/>
          <w:lang w:val="en-US" w:eastAsia="zh-CN"/>
        </w:rPr>
        <w:t>九垄地学校</w:t>
      </w: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年部门预算情况说明</w:t>
      </w:r>
    </w:p>
    <w:p>
      <w:pPr>
        <w:pStyle w:val="6"/>
        <w:spacing w:line="600" w:lineRule="exact"/>
        <w:rPr>
          <w:rFonts w:ascii="仿宋" w:hAnsi="仿宋" w:eastAsia="仿宋" w:cs="Times New Roman"/>
          <w:kern w:val="2"/>
          <w:sz w:val="28"/>
          <w:szCs w:val="28"/>
        </w:rPr>
      </w:pPr>
      <w:r>
        <w:rPr>
          <w:rFonts w:hint="eastAsia" w:ascii="仿宋" w:hAnsi="仿宋" w:eastAsia="仿宋" w:cs="Times New Roman"/>
          <w:kern w:val="2"/>
          <w:sz w:val="28"/>
          <w:szCs w:val="28"/>
        </w:rPr>
        <w:t>　</w:t>
      </w:r>
      <w:r>
        <w:rPr>
          <w:rFonts w:hint="eastAsia" w:ascii="黑体" w:hAnsi="黑体" w:eastAsia="黑体" w:cs="黑体"/>
          <w:kern w:val="2"/>
          <w:sz w:val="32"/>
          <w:szCs w:val="32"/>
        </w:rPr>
        <w:t>　一、收支预算总体情况</w:t>
      </w:r>
    </w:p>
    <w:p>
      <w:pPr>
        <w:widowControl/>
        <w:spacing w:line="600" w:lineRule="exact"/>
        <w:jc w:val="left"/>
        <w:rPr>
          <w:rFonts w:hint="eastAsia"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按照综合预算的原则，盖州市</w:t>
      </w:r>
      <w:r>
        <w:rPr>
          <w:rFonts w:hint="eastAsia" w:ascii="仿宋" w:hAnsi="仿宋" w:eastAsia="仿宋"/>
          <w:sz w:val="32"/>
          <w:szCs w:val="32"/>
          <w:lang w:val="en-US" w:eastAsia="zh-CN"/>
        </w:rPr>
        <w:t>九垄地学校</w:t>
      </w:r>
      <w:r>
        <w:rPr>
          <w:rFonts w:hint="eastAsia" w:ascii="仿宋" w:hAnsi="仿宋" w:eastAsia="仿宋"/>
          <w:sz w:val="32"/>
          <w:szCs w:val="32"/>
        </w:rPr>
        <w:t>所有收入和支出均纳入部门预算管理。其中：</w:t>
      </w:r>
    </w:p>
    <w:p>
      <w:pPr>
        <w:widowControl/>
        <w:numPr>
          <w:ilvl w:val="0"/>
          <w:numId w:val="2"/>
        </w:num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1540.76</w:t>
      </w:r>
      <w:r>
        <w:rPr>
          <w:rFonts w:hint="eastAsia" w:ascii="仿宋" w:hAnsi="仿宋" w:eastAsia="仿宋"/>
          <w:sz w:val="32"/>
          <w:szCs w:val="32"/>
        </w:rPr>
        <w:t>万元。包括：财政拨款收入</w:t>
      </w:r>
      <w:r>
        <w:rPr>
          <w:rFonts w:hint="eastAsia" w:ascii="仿宋" w:hAnsi="仿宋" w:eastAsia="仿宋"/>
          <w:sz w:val="32"/>
          <w:szCs w:val="32"/>
          <w:lang w:val="en-US" w:eastAsia="zh-CN"/>
        </w:rPr>
        <w:t>1540.76</w:t>
      </w:r>
      <w:r>
        <w:rPr>
          <w:rFonts w:hint="eastAsia" w:ascii="仿宋" w:hAnsi="仿宋" w:eastAsia="仿宋"/>
          <w:sz w:val="32"/>
          <w:szCs w:val="32"/>
        </w:rPr>
        <w:t>万元；纳入预算管理的行政事业性收费等非税收</w:t>
      </w:r>
      <w:r>
        <w:rPr>
          <w:rFonts w:hint="eastAsia" w:ascii="仿宋" w:hAnsi="仿宋" w:eastAsia="仿宋"/>
          <w:sz w:val="32"/>
          <w:szCs w:val="32"/>
          <w:lang w:val="en-US" w:eastAsia="zh-CN"/>
        </w:rPr>
        <w:t>1.2</w:t>
      </w:r>
      <w:r>
        <w:rPr>
          <w:rFonts w:hint="eastAsia" w:ascii="仿宋" w:hAnsi="仿宋" w:eastAsia="仿宋"/>
          <w:sz w:val="32"/>
          <w:szCs w:val="32"/>
        </w:rPr>
        <w:t>万元；纳入政府性基金预算管理收入</w:t>
      </w:r>
      <w:r>
        <w:rPr>
          <w:rFonts w:hint="eastAsia" w:ascii="仿宋" w:hAnsi="仿宋" w:eastAsia="仿宋"/>
          <w:sz w:val="32"/>
          <w:szCs w:val="32"/>
          <w:lang w:val="en-US" w:eastAsia="zh-CN"/>
        </w:rPr>
        <w:t>0</w:t>
      </w:r>
      <w:r>
        <w:rPr>
          <w:rFonts w:hint="eastAsia" w:ascii="仿宋" w:hAnsi="仿宋" w:eastAsia="仿宋"/>
          <w:sz w:val="32"/>
          <w:szCs w:val="32"/>
        </w:rPr>
        <w:t>万元、纳入专户管理的行政事业性收费等非税收入</w:t>
      </w:r>
      <w:r>
        <w:rPr>
          <w:rFonts w:hint="eastAsia" w:ascii="仿宋" w:hAnsi="仿宋" w:eastAsia="仿宋"/>
          <w:sz w:val="32"/>
          <w:szCs w:val="32"/>
          <w:lang w:val="en-US" w:eastAsia="zh-CN"/>
        </w:rPr>
        <w:t>1.2</w:t>
      </w:r>
      <w:r>
        <w:rPr>
          <w:rFonts w:hint="eastAsia" w:ascii="仿宋" w:hAnsi="仿宋" w:eastAsia="仿宋"/>
          <w:sz w:val="32"/>
          <w:szCs w:val="32"/>
        </w:rPr>
        <w:t>万元、其他收入均</w:t>
      </w:r>
      <w:r>
        <w:rPr>
          <w:rFonts w:hint="eastAsia" w:ascii="仿宋" w:hAnsi="仿宋" w:eastAsia="仿宋"/>
          <w:sz w:val="32"/>
          <w:szCs w:val="32"/>
          <w:lang w:val="en-US" w:eastAsia="zh-CN"/>
        </w:rPr>
        <w:t>0</w:t>
      </w:r>
      <w:r>
        <w:rPr>
          <w:rFonts w:hint="eastAsia" w:ascii="仿宋" w:hAnsi="仿宋" w:eastAsia="仿宋"/>
          <w:sz w:val="32"/>
          <w:szCs w:val="32"/>
        </w:rPr>
        <w:t>万元。</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（二）支出预算</w:t>
      </w:r>
      <w:r>
        <w:rPr>
          <w:rFonts w:hint="eastAsia" w:ascii="仿宋" w:hAnsi="仿宋" w:eastAsia="仿宋"/>
          <w:sz w:val="32"/>
          <w:szCs w:val="32"/>
          <w:lang w:val="en-US" w:eastAsia="zh-CN"/>
        </w:rPr>
        <w:t>1540.76</w:t>
      </w:r>
      <w:r>
        <w:rPr>
          <w:rFonts w:hint="eastAsia" w:ascii="仿宋" w:hAnsi="仿宋" w:eastAsia="仿宋"/>
          <w:sz w:val="32"/>
          <w:szCs w:val="32"/>
        </w:rPr>
        <w:t>万元。包括：基本支出</w:t>
      </w:r>
      <w:r>
        <w:rPr>
          <w:rFonts w:hint="eastAsia" w:ascii="仿宋" w:hAnsi="仿宋" w:eastAsia="仿宋"/>
          <w:sz w:val="32"/>
          <w:szCs w:val="32"/>
          <w:lang w:val="en-US" w:eastAsia="zh-CN"/>
        </w:rPr>
        <w:t>1539.56</w:t>
      </w:r>
      <w:r>
        <w:rPr>
          <w:rFonts w:hint="eastAsia" w:ascii="仿宋" w:hAnsi="仿宋" w:eastAsia="仿宋"/>
          <w:sz w:val="32"/>
          <w:szCs w:val="32"/>
        </w:rPr>
        <w:t>万元（工资福利支出</w:t>
      </w:r>
      <w:r>
        <w:rPr>
          <w:rFonts w:hint="eastAsia" w:ascii="仿宋" w:hAnsi="仿宋" w:eastAsia="仿宋"/>
          <w:sz w:val="32"/>
          <w:szCs w:val="32"/>
          <w:lang w:val="en-US" w:eastAsia="zh-CN"/>
        </w:rPr>
        <w:t>1418.95</w:t>
      </w:r>
      <w:r>
        <w:rPr>
          <w:rFonts w:hint="eastAsia" w:ascii="仿宋" w:hAnsi="仿宋" w:eastAsia="仿宋"/>
          <w:sz w:val="32"/>
          <w:szCs w:val="32"/>
        </w:rPr>
        <w:t>万元，商品和服务支出</w:t>
      </w:r>
      <w:r>
        <w:rPr>
          <w:rFonts w:hint="eastAsia" w:ascii="仿宋" w:hAnsi="仿宋" w:eastAsia="仿宋"/>
          <w:sz w:val="32"/>
          <w:szCs w:val="32"/>
          <w:lang w:val="en-US" w:eastAsia="zh-CN"/>
        </w:rPr>
        <w:t>61.70</w:t>
      </w:r>
      <w:r>
        <w:rPr>
          <w:rFonts w:hint="eastAsia" w:ascii="仿宋" w:hAnsi="仿宋" w:eastAsia="仿宋"/>
          <w:sz w:val="32"/>
          <w:szCs w:val="32"/>
        </w:rPr>
        <w:t>万元，对个人和家庭的补助</w:t>
      </w:r>
      <w:r>
        <w:rPr>
          <w:rFonts w:hint="eastAsia" w:ascii="仿宋" w:hAnsi="仿宋" w:eastAsia="仿宋"/>
          <w:sz w:val="32"/>
          <w:szCs w:val="32"/>
          <w:lang w:val="en-US" w:eastAsia="zh-CN"/>
        </w:rPr>
        <w:t>58.91</w:t>
      </w:r>
      <w:r>
        <w:rPr>
          <w:rFonts w:hint="eastAsia" w:ascii="仿宋" w:hAnsi="仿宋" w:eastAsia="仿宋"/>
          <w:sz w:val="32"/>
          <w:szCs w:val="32"/>
        </w:rPr>
        <w:t>万元）；项目支出</w:t>
      </w:r>
      <w:r>
        <w:rPr>
          <w:rFonts w:hint="eastAsia" w:ascii="仿宋" w:hAnsi="仿宋" w:eastAsia="仿宋"/>
          <w:sz w:val="32"/>
          <w:szCs w:val="32"/>
          <w:lang w:val="en-US" w:eastAsia="zh-CN"/>
        </w:rPr>
        <w:t>1.2</w:t>
      </w:r>
      <w:r>
        <w:rPr>
          <w:rFonts w:hint="eastAsia" w:ascii="仿宋" w:hAnsi="仿宋" w:eastAsia="仿宋"/>
          <w:sz w:val="32"/>
          <w:szCs w:val="32"/>
        </w:rPr>
        <w:t>万元。</w:t>
      </w:r>
    </w:p>
    <w:p>
      <w:pPr>
        <w:widowControl/>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在支出预算中，政府采购预算</w:t>
      </w:r>
      <w:r>
        <w:rPr>
          <w:rFonts w:hint="eastAsia" w:ascii="仿宋" w:hAnsi="仿宋" w:eastAsia="仿宋"/>
          <w:sz w:val="32"/>
          <w:szCs w:val="32"/>
          <w:lang w:val="en-US" w:eastAsia="zh-CN"/>
        </w:rPr>
        <w:t>0</w:t>
      </w:r>
      <w:r>
        <w:rPr>
          <w:rFonts w:hint="eastAsia" w:ascii="仿宋" w:hAnsi="仿宋" w:eastAsia="仿宋"/>
          <w:sz w:val="32"/>
          <w:szCs w:val="32"/>
        </w:rPr>
        <w:t>万元，政府购买服务预算</w:t>
      </w:r>
      <w:r>
        <w:rPr>
          <w:rFonts w:hint="eastAsia" w:ascii="仿宋" w:hAnsi="仿宋" w:eastAsia="仿宋"/>
          <w:sz w:val="32"/>
          <w:szCs w:val="32"/>
          <w:lang w:val="en-US" w:eastAsia="zh-CN"/>
        </w:rPr>
        <w:t>0</w:t>
      </w:r>
      <w:r>
        <w:rPr>
          <w:rFonts w:hint="eastAsia" w:ascii="仿宋" w:hAnsi="仿宋" w:eastAsia="仿宋"/>
          <w:sz w:val="32"/>
          <w:szCs w:val="32"/>
        </w:rPr>
        <w:t>万元。202</w:t>
      </w:r>
      <w:r>
        <w:rPr>
          <w:rFonts w:hint="eastAsia" w:ascii="仿宋" w:hAnsi="仿宋" w:eastAsia="仿宋"/>
          <w:sz w:val="32"/>
          <w:szCs w:val="32"/>
          <w:lang w:val="en-US" w:eastAsia="zh-CN"/>
        </w:rPr>
        <w:t>4</w:t>
      </w:r>
      <w:r>
        <w:rPr>
          <w:rFonts w:hint="eastAsia" w:ascii="仿宋" w:hAnsi="仿宋" w:eastAsia="仿宋"/>
          <w:sz w:val="32"/>
          <w:szCs w:val="32"/>
        </w:rPr>
        <w:t>年预算比20</w:t>
      </w:r>
      <w:r>
        <w:rPr>
          <w:rFonts w:hint="eastAsia" w:ascii="仿宋" w:hAnsi="仿宋" w:eastAsia="仿宋"/>
          <w:sz w:val="32"/>
          <w:szCs w:val="32"/>
          <w:lang w:val="en-US" w:eastAsia="zh-CN"/>
        </w:rPr>
        <w:t>23</w:t>
      </w:r>
      <w:r>
        <w:rPr>
          <w:rFonts w:hint="eastAsia" w:ascii="仿宋" w:hAnsi="仿宋" w:eastAsia="仿宋"/>
          <w:sz w:val="32"/>
          <w:szCs w:val="32"/>
        </w:rPr>
        <w:t>年预算增加</w:t>
      </w:r>
      <w:r>
        <w:rPr>
          <w:rFonts w:hint="eastAsia" w:ascii="仿宋" w:hAnsi="仿宋" w:eastAsia="仿宋"/>
          <w:sz w:val="32"/>
          <w:szCs w:val="32"/>
          <w:lang w:val="en-US" w:eastAsia="zh-CN"/>
        </w:rPr>
        <w:t>21.82</w:t>
      </w:r>
      <w:r>
        <w:rPr>
          <w:rFonts w:hint="eastAsia" w:ascii="仿宋" w:hAnsi="仿宋" w:eastAsia="仿宋"/>
          <w:sz w:val="32"/>
          <w:szCs w:val="32"/>
        </w:rPr>
        <w:t>万元，主要原因是：</w:t>
      </w:r>
      <w:r>
        <w:rPr>
          <w:rFonts w:hint="eastAsia" w:ascii="仿宋" w:hAnsi="仿宋" w:eastAsia="仿宋"/>
          <w:sz w:val="32"/>
          <w:szCs w:val="32"/>
          <w:lang w:val="en-US" w:eastAsia="zh-CN"/>
        </w:rPr>
        <w:t>盖州市九垄地学校人员增加</w:t>
      </w:r>
    </w:p>
    <w:p>
      <w:pPr>
        <w:widowControl/>
        <w:spacing w:line="600" w:lineRule="exact"/>
        <w:jc w:val="left"/>
        <w:rPr>
          <w:rFonts w:hint="eastAsia" w:ascii="仿宋" w:hAnsi="仿宋" w:eastAsia="仿宋"/>
          <w:sz w:val="32"/>
          <w:szCs w:val="32"/>
        </w:rPr>
      </w:pPr>
      <w:r>
        <w:rPr>
          <w:rFonts w:hint="eastAsia" w:ascii="仿宋" w:hAnsi="仿宋" w:eastAsia="仿宋"/>
          <w:sz w:val="32"/>
          <w:szCs w:val="32"/>
        </w:rPr>
        <w:t>　</w:t>
      </w:r>
      <w:r>
        <w:rPr>
          <w:rFonts w:ascii="仿宋" w:hAnsi="仿宋" w:eastAsia="仿宋"/>
          <w:sz w:val="32"/>
          <w:szCs w:val="32"/>
        </w:rPr>
        <w:t> </w:t>
      </w:r>
      <w:r>
        <w:rPr>
          <w:rFonts w:hint="eastAsia" w:ascii="仿宋" w:hAnsi="仿宋" w:eastAsia="仿宋"/>
          <w:sz w:val="32"/>
          <w:szCs w:val="32"/>
        </w:rPr>
        <w:t>二、机关运行经费安排情况</w:t>
      </w:r>
    </w:p>
    <w:p>
      <w:pPr>
        <w:widowControl/>
        <w:spacing w:line="600" w:lineRule="exact"/>
        <w:jc w:val="left"/>
        <w:rPr>
          <w:rFonts w:hint="eastAsia"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年盖州市</w:t>
      </w:r>
      <w:r>
        <w:rPr>
          <w:rFonts w:hint="eastAsia" w:ascii="仿宋" w:hAnsi="仿宋" w:eastAsia="仿宋"/>
          <w:sz w:val="32"/>
          <w:szCs w:val="32"/>
          <w:lang w:val="en-US" w:eastAsia="zh-CN"/>
        </w:rPr>
        <w:t>九垄地学校</w:t>
      </w:r>
      <w:r>
        <w:rPr>
          <w:rFonts w:hint="eastAsia" w:ascii="仿宋" w:hAnsi="仿宋" w:eastAsia="仿宋"/>
          <w:sz w:val="32"/>
          <w:szCs w:val="32"/>
        </w:rPr>
        <w:t>机关运行经费预算</w:t>
      </w:r>
      <w:r>
        <w:rPr>
          <w:rFonts w:hint="eastAsia" w:ascii="仿宋" w:hAnsi="仿宋" w:eastAsia="仿宋"/>
          <w:sz w:val="32"/>
          <w:szCs w:val="32"/>
          <w:lang w:val="en-US" w:eastAsia="zh-CN"/>
        </w:rPr>
        <w:t>62.12</w:t>
      </w:r>
      <w:r>
        <w:rPr>
          <w:rFonts w:hint="eastAsia" w:ascii="仿宋" w:hAnsi="仿宋" w:eastAsia="仿宋"/>
          <w:sz w:val="32"/>
          <w:szCs w:val="32"/>
        </w:rPr>
        <w:t>万元，主要包括办公及印刷费、邮电费、差旅费、会议费、福利费、日常维修费、专用材料及一般设备购置费、办公用房水电费、办公用房取暖费、办公用房物业管理费、公务用车运行维护费以及其他费用。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三、政府采购情况</w:t>
      </w:r>
    </w:p>
    <w:p>
      <w:pPr>
        <w:widowControl/>
        <w:spacing w:line="60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九垄学校</w:t>
      </w:r>
      <w:r>
        <w:rPr>
          <w:rFonts w:hint="eastAsia" w:ascii="仿宋" w:hAnsi="仿宋" w:eastAsia="仿宋" w:cs="宋体"/>
          <w:color w:val="333333"/>
          <w:kern w:val="0"/>
          <w:sz w:val="32"/>
          <w:szCs w:val="32"/>
        </w:rPr>
        <w:t>安排政府采购预算</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万元，其中政府购买服务预算</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w:t>
      </w:r>
    </w:p>
    <w:p>
      <w:pPr>
        <w:widowControl/>
        <w:spacing w:line="600" w:lineRule="exact"/>
        <w:ind w:firstLine="640" w:firstLineChars="200"/>
        <w:jc w:val="left"/>
        <w:rPr>
          <w:rFonts w:hint="eastAsia" w:ascii="inherit" w:hAnsi="inherit" w:eastAsia="仿宋" w:cs="宋体"/>
          <w:color w:val="333333"/>
          <w:kern w:val="0"/>
          <w:sz w:val="32"/>
          <w:szCs w:val="32"/>
        </w:rPr>
      </w:pPr>
      <w:r>
        <w:rPr>
          <w:rFonts w:hint="eastAsia" w:ascii="仿宋" w:hAnsi="仿宋" w:eastAsia="仿宋" w:cs="宋体"/>
          <w:color w:val="333333"/>
          <w:kern w:val="0"/>
          <w:sz w:val="32"/>
          <w:szCs w:val="32"/>
        </w:rPr>
        <w:t>四、</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三公</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经费预算情况</w:t>
      </w:r>
      <w:r>
        <w:rPr>
          <w:rFonts w:ascii="inherit" w:hAnsi="inherit" w:eastAsia="仿宋" w:cs="宋体"/>
          <w:color w:val="333333"/>
          <w:kern w:val="0"/>
          <w:sz w:val="32"/>
          <w:szCs w:val="32"/>
        </w:rPr>
        <w:t> </w:t>
      </w:r>
    </w:p>
    <w:p>
      <w:pPr>
        <w:widowControl/>
        <w:spacing w:line="600" w:lineRule="exact"/>
        <w:ind w:firstLine="640" w:firstLineChars="200"/>
        <w:jc w:val="left"/>
        <w:rPr>
          <w:rFonts w:hint="eastAsia" w:ascii="仿宋" w:hAnsi="仿宋" w:eastAsia="仿宋" w:cs="宋体"/>
          <w:color w:val="333333"/>
          <w:kern w:val="0"/>
          <w:sz w:val="32"/>
          <w:szCs w:val="32"/>
        </w:rPr>
      </w:pPr>
      <w:r>
        <w:rPr>
          <w:rFonts w:ascii="仿宋" w:hAnsi="仿宋" w:eastAsia="仿宋" w:cs="宋体"/>
          <w:color w:val="333333"/>
          <w:kern w:val="0"/>
          <w:sz w:val="32"/>
          <w:szCs w:val="32"/>
        </w:rPr>
        <w:t>20</w:t>
      </w: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九垄地学校</w:t>
      </w:r>
      <w:r>
        <w:rPr>
          <w:rFonts w:hint="eastAsia" w:ascii="仿宋" w:hAnsi="仿宋" w:eastAsia="仿宋" w:cs="宋体"/>
          <w:color w:val="333333"/>
          <w:kern w:val="0"/>
          <w:sz w:val="32"/>
          <w:szCs w:val="32"/>
        </w:rPr>
        <w:t>财政预算拨款安排的“三公”经费预算</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w:t>
      </w:r>
      <w:r>
        <w:rPr>
          <w:rFonts w:ascii="仿宋" w:hAnsi="仿宋" w:eastAsia="仿宋" w:cs="宋体"/>
          <w:color w:val="333333"/>
          <w:kern w:val="0"/>
          <w:sz w:val="32"/>
          <w:szCs w:val="32"/>
        </w:rPr>
        <w:t>20</w:t>
      </w:r>
      <w:r>
        <w:rPr>
          <w:rFonts w:hint="eastAsia" w:ascii="仿宋" w:hAnsi="仿宋" w:eastAsia="仿宋" w:cs="宋体"/>
          <w:color w:val="333333"/>
          <w:kern w:val="0"/>
          <w:sz w:val="32"/>
          <w:szCs w:val="32"/>
          <w:lang w:val="en-US" w:eastAsia="zh-CN"/>
        </w:rPr>
        <w:t>23</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万元。其中：出国（境）费</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万元；公务招待费</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万元；公务用车购置及运行费</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万元。原因是</w:t>
      </w:r>
      <w:r>
        <w:rPr>
          <w:rFonts w:hint="eastAsia" w:ascii="仿宋" w:hAnsi="仿宋" w:eastAsia="仿宋" w:cs="宋体"/>
          <w:color w:val="333333"/>
          <w:kern w:val="0"/>
          <w:sz w:val="32"/>
          <w:szCs w:val="32"/>
          <w:lang w:val="en-US" w:eastAsia="zh-CN"/>
        </w:rPr>
        <w:t>无三公经费</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五、国有资产占用情况</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盖州</w:t>
      </w:r>
      <w:r>
        <w:rPr>
          <w:rFonts w:hint="eastAsia" w:ascii="仿宋" w:hAnsi="仿宋" w:eastAsia="仿宋" w:cs="宋体"/>
          <w:color w:val="333333"/>
          <w:kern w:val="0"/>
          <w:sz w:val="32"/>
          <w:szCs w:val="32"/>
          <w:lang w:eastAsia="zh-CN"/>
        </w:rPr>
        <w:t>市</w:t>
      </w:r>
      <w:bookmarkStart w:id="0" w:name="_GoBack"/>
      <w:bookmarkEnd w:id="0"/>
      <w:r>
        <w:rPr>
          <w:rFonts w:hint="eastAsia" w:ascii="仿宋" w:hAnsi="仿宋" w:eastAsia="仿宋" w:cs="宋体"/>
          <w:color w:val="333333"/>
          <w:kern w:val="0"/>
          <w:sz w:val="32"/>
          <w:szCs w:val="32"/>
          <w:lang w:val="en-US" w:eastAsia="zh-CN"/>
        </w:rPr>
        <w:t>九垄地学校</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年安排资本性支出</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万元。其中：购置车辆支出</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万元，购置设备</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六、项目预算绩效目标情况</w:t>
      </w:r>
    </w:p>
    <w:p>
      <w:pPr>
        <w:widowControl/>
        <w:spacing w:line="60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根据预算绩效管理要求，202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九垄地学校</w:t>
      </w:r>
      <w:r>
        <w:rPr>
          <w:rFonts w:hint="eastAsia" w:ascii="仿宋" w:hAnsi="仿宋" w:eastAsia="仿宋" w:cs="宋体"/>
          <w:color w:val="333333"/>
          <w:kern w:val="0"/>
          <w:sz w:val="32"/>
          <w:szCs w:val="32"/>
        </w:rPr>
        <w:t>应编制绩效目标的项目</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个，实际编制绩效目标的项目</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个，编制绩效目标项目的覆盖率</w:t>
      </w:r>
      <w:r>
        <w:rPr>
          <w:rFonts w:hint="eastAsia" w:ascii="仿宋" w:hAnsi="仿宋" w:eastAsia="仿宋" w:cs="宋体"/>
          <w:color w:val="333333"/>
          <w:kern w:val="0"/>
          <w:sz w:val="32"/>
          <w:szCs w:val="32"/>
          <w:lang w:val="en-US" w:eastAsia="zh-CN"/>
        </w:rPr>
        <w:t>100%</w:t>
      </w:r>
      <w:r>
        <w:rPr>
          <w:rFonts w:hint="eastAsia" w:ascii="仿宋" w:hAnsi="仿宋" w:eastAsia="仿宋" w:cs="宋体"/>
          <w:color w:val="333333"/>
          <w:kern w:val="0"/>
          <w:sz w:val="32"/>
          <w:szCs w:val="32"/>
        </w:rPr>
        <w:t>。</w:t>
      </w:r>
    </w:p>
    <w:p>
      <w:pPr>
        <w:widowControl/>
        <w:spacing w:line="600" w:lineRule="exact"/>
        <w:jc w:val="center"/>
        <w:rPr>
          <w:rFonts w:ascii="仿宋" w:hAnsi="仿宋" w:eastAsia="仿宋" w:cs="宋体"/>
          <w:b/>
          <w:color w:val="333333"/>
          <w:kern w:val="0"/>
          <w:sz w:val="32"/>
          <w:szCs w:val="32"/>
        </w:rPr>
      </w:pPr>
      <w:r>
        <w:rPr>
          <w:rFonts w:hint="eastAsia" w:ascii="仿宋" w:hAnsi="仿宋" w:eastAsia="仿宋" w:cs="宋体"/>
          <w:b/>
          <w:color w:val="333333"/>
          <w:kern w:val="0"/>
          <w:sz w:val="32"/>
          <w:szCs w:val="32"/>
        </w:rPr>
        <w:t xml:space="preserve">第四部分  </w:t>
      </w:r>
      <w:r>
        <w:rPr>
          <w:rFonts w:hint="eastAsia" w:ascii="仿宋" w:hAnsi="仿宋" w:eastAsia="仿宋" w:cs="宋体"/>
          <w:b/>
          <w:bCs/>
          <w:color w:val="333333"/>
          <w:kern w:val="0"/>
          <w:sz w:val="32"/>
          <w:szCs w:val="32"/>
        </w:rPr>
        <w:t>名词解释</w:t>
      </w:r>
    </w:p>
    <w:p>
      <w:pPr>
        <w:spacing w:line="600" w:lineRule="exact"/>
        <w:rPr>
          <w:rFonts w:ascii="仿宋" w:hAnsi="仿宋" w:eastAsia="仿宋"/>
          <w:sz w:val="32"/>
          <w:szCs w:val="32"/>
        </w:rPr>
      </w:pPr>
      <w:r>
        <w:rPr>
          <w:rFonts w:hint="eastAsia"/>
          <w:kern w:val="0"/>
          <w:sz w:val="32"/>
          <w:szCs w:val="32"/>
        </w:rPr>
        <w:t>　</w:t>
      </w:r>
      <w:r>
        <w:rPr>
          <w:kern w:val="0"/>
          <w:sz w:val="32"/>
          <w:szCs w:val="32"/>
        </w:rPr>
        <w:t xml:space="preserve">   </w:t>
      </w:r>
      <w:r>
        <w:rPr>
          <w:rFonts w:ascii="仿宋" w:hAnsi="仿宋" w:eastAsia="仿宋"/>
          <w:sz w:val="32"/>
          <w:szCs w:val="32"/>
        </w:rPr>
        <w:t>1.</w:t>
      </w:r>
      <w:r>
        <w:rPr>
          <w:rFonts w:hint="eastAsia" w:ascii="仿宋" w:hAnsi="仿宋" w:eastAsia="仿宋"/>
          <w:sz w:val="32"/>
          <w:szCs w:val="32"/>
        </w:rPr>
        <w:t>财政拨款收入：指市级财政当年拨付的资金。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w:t>
      </w:r>
      <w:r>
        <w:rPr>
          <w:rFonts w:hint="eastAsia" w:ascii="仿宋" w:hAnsi="仿宋" w:eastAsia="仿宋"/>
          <w:sz w:val="32"/>
          <w:szCs w:val="32"/>
        </w:rPr>
        <w:t>上级补助收入：指单位从主管部门和上级单位取得的非财政性补助收入。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3.</w:t>
      </w:r>
      <w:r>
        <w:rPr>
          <w:rFonts w:hint="eastAsia" w:ascii="仿宋" w:hAnsi="仿宋" w:eastAsia="仿宋"/>
          <w:sz w:val="32"/>
          <w:szCs w:val="32"/>
        </w:rPr>
        <w:t>事业收入：指事业单位开展专业业务活动及辅助活动所取得的收入。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4.</w:t>
      </w:r>
      <w:r>
        <w:rPr>
          <w:rFonts w:hint="eastAsia" w:ascii="仿宋" w:hAnsi="仿宋" w:eastAsia="仿宋"/>
          <w:sz w:val="32"/>
          <w:szCs w:val="32"/>
        </w:rPr>
        <w:t>经营收入：指事业单位在专业业务活动及辅助活动之外开展非独立核算经营活动取得的收入。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5.</w:t>
      </w:r>
      <w:r>
        <w:rPr>
          <w:rFonts w:hint="eastAsia" w:ascii="仿宋" w:hAnsi="仿宋" w:eastAsia="仿宋"/>
          <w:sz w:val="32"/>
          <w:szCs w:val="32"/>
        </w:rPr>
        <w:t>附属单位上缴收入：指单位附属的独立核算单位按照规定上缴的收入。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6.</w:t>
      </w:r>
      <w:r>
        <w:rPr>
          <w:rFonts w:hint="eastAsia" w:ascii="仿宋" w:hAnsi="仿宋" w:eastAsia="仿宋"/>
          <w:sz w:val="32"/>
          <w:szCs w:val="32"/>
        </w:rPr>
        <w:t>其他收入：指除上述“财政拨款收入”、“上级补助收入”、“事业收入”、“经营收入”、“附属单位上缴收入”等以外的收入。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7.</w:t>
      </w:r>
      <w:r>
        <w:rPr>
          <w:rFonts w:hint="eastAsia" w:ascii="仿宋" w:hAnsi="仿宋" w:eastAsia="仿宋"/>
          <w:sz w:val="32"/>
          <w:szCs w:val="32"/>
        </w:rPr>
        <w:t>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8.</w:t>
      </w:r>
      <w:r>
        <w:rPr>
          <w:rFonts w:hint="eastAsia" w:ascii="仿宋" w:hAnsi="仿宋" w:eastAsia="仿宋"/>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9.</w:t>
      </w:r>
      <w:r>
        <w:rPr>
          <w:rFonts w:hint="eastAsia" w:ascii="仿宋" w:hAnsi="仿宋" w:eastAsia="仿宋"/>
          <w:sz w:val="32"/>
          <w:szCs w:val="32"/>
        </w:rPr>
        <w:t>一般公共服务（类）财政事务（款）行政运行（项）：反映行政单位（包括实行公务员管理的事业单位）的基本支出。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10.</w:t>
      </w:r>
      <w:r>
        <w:rPr>
          <w:rFonts w:hint="eastAsia" w:ascii="仿宋" w:hAnsi="仿宋" w:eastAsia="仿宋"/>
          <w:sz w:val="32"/>
          <w:szCs w:val="32"/>
        </w:rPr>
        <w:t>一般公共服务（类）财政事务（款）一般行政管理事务（项）：反映行政单位（包括实行公务员管理的事业单位）未单独设置项级科目的其他项目支出。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11.</w:t>
      </w:r>
      <w:r>
        <w:rPr>
          <w:rFonts w:hint="eastAsia" w:ascii="仿宋" w:hAnsi="仿宋" w:eastAsia="仿宋"/>
          <w:sz w:val="32"/>
          <w:szCs w:val="32"/>
        </w:rPr>
        <w:t>一般公共服务（类）财政事务（款）预算改革业务（项）：反映财政部门用于预算改革方面的支出。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12.</w:t>
      </w:r>
      <w:r>
        <w:rPr>
          <w:rFonts w:hint="eastAsia" w:ascii="仿宋" w:hAnsi="仿宋" w:eastAsia="仿宋"/>
          <w:sz w:val="32"/>
          <w:szCs w:val="32"/>
        </w:rPr>
        <w:t>一般公共服务（类）财政事务（款）财政国库业务（项）：反映财政部门用于财政国库集中收付业务方面的支出。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13.</w:t>
      </w:r>
      <w:r>
        <w:rPr>
          <w:rFonts w:hint="eastAsia" w:ascii="仿宋" w:hAnsi="仿宋" w:eastAsia="仿宋"/>
          <w:sz w:val="32"/>
          <w:szCs w:val="32"/>
        </w:rPr>
        <w:t>一般公共服务（类）财政事务（款）信息化建设支（项）：反映财政部门用于“金财工程”等信息化建设方面的支出。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14.</w:t>
      </w:r>
      <w:r>
        <w:rPr>
          <w:rFonts w:hint="eastAsia" w:ascii="仿宋" w:hAnsi="仿宋" w:eastAsia="仿宋"/>
          <w:sz w:val="32"/>
          <w:szCs w:val="32"/>
        </w:rPr>
        <w:t>一般公共服务（类）财政事务（款）事业运行（项）：反映事业单位的基本支出，不包括行政单位（包括实行公务员管理的事业单位）后勤服务中心、医务室等附属事业单位。</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15.</w:t>
      </w:r>
      <w:r>
        <w:rPr>
          <w:rFonts w:hint="eastAsia" w:ascii="仿宋" w:hAnsi="仿宋" w:eastAsia="仿宋"/>
          <w:sz w:val="32"/>
          <w:szCs w:val="32"/>
        </w:rPr>
        <w:t>一般公共服务（类）财政事务（款）其他财政事务支出（项）：反映除上述项目以外其他财政事务方面的支出。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16.</w:t>
      </w:r>
      <w:r>
        <w:rPr>
          <w:rFonts w:hint="eastAsia" w:ascii="仿宋" w:hAnsi="仿宋" w:eastAsia="仿宋"/>
          <w:sz w:val="32"/>
          <w:szCs w:val="32"/>
        </w:rPr>
        <w:t>一般公共服务（类）其他一般公共服务支出（款）其他一般公共服务支出（项）：反映除上述项目以外的其他一般公共服务支出。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17.</w:t>
      </w:r>
      <w:r>
        <w:rPr>
          <w:rFonts w:hint="eastAsia" w:ascii="仿宋" w:hAnsi="仿宋" w:eastAsia="仿宋"/>
          <w:sz w:val="32"/>
          <w:szCs w:val="32"/>
        </w:rPr>
        <w:t>社会保障和就业（类）行政事业单位离退休（款）归口管理的行政单位离退休（项）：反映实行归口管理的行政单位（包括实行公务员管理的事业单位）开支的离退休经费。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18.</w:t>
      </w:r>
      <w:r>
        <w:rPr>
          <w:rFonts w:hint="eastAsia" w:ascii="仿宋" w:hAnsi="仿宋" w:eastAsia="仿宋"/>
          <w:sz w:val="32"/>
          <w:szCs w:val="32"/>
        </w:rPr>
        <w:t>社会保障和就业（类）行政事业单位离退休（款）事业单位离退休（项）：反映实行归口管理的事业单位开支的离退休经费。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19.</w:t>
      </w:r>
      <w:r>
        <w:rPr>
          <w:rFonts w:hint="eastAsia" w:ascii="仿宋" w:hAnsi="仿宋" w:eastAsia="仿宋"/>
          <w:sz w:val="32"/>
          <w:szCs w:val="32"/>
        </w:rPr>
        <w:t>医疗卫生（类）医疗保障（款）行政单位医疗（项）：反映财政部门集中安排的行政单位基本医疗保险缴费经费，未参加医疗保险的行政单位的公费医疗经费，按国家规定享受离休人员、红军老战士待遇人员的医疗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20.</w:t>
      </w:r>
      <w:r>
        <w:rPr>
          <w:rFonts w:hint="eastAsia" w:ascii="仿宋" w:hAnsi="仿宋" w:eastAsia="仿宋"/>
          <w:sz w:val="32"/>
          <w:szCs w:val="32"/>
        </w:rPr>
        <w:t>医疗卫生（类）其他医疗卫生支出（款）其他医疗卫生支出（项）：反映除上述项目以外其他用于医疗卫生方面的支出。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21.</w:t>
      </w:r>
      <w:r>
        <w:rPr>
          <w:rFonts w:hint="eastAsia" w:ascii="仿宋" w:hAnsi="仿宋" w:eastAsia="仿宋"/>
          <w:sz w:val="32"/>
          <w:szCs w:val="32"/>
        </w:rPr>
        <w:t>住房保障（类）住房改革（款）住房公积金（项）：反映行政事业单位按人力资源和社会保障部、财政部规定的基本工资和津贴补贴以及规定比例为职工缴纳的住房公积金。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22.</w:t>
      </w:r>
      <w:r>
        <w:rPr>
          <w:rFonts w:hint="eastAsia" w:ascii="仿宋" w:hAnsi="仿宋" w:eastAsia="仿宋"/>
          <w:sz w:val="32"/>
          <w:szCs w:val="32"/>
        </w:rPr>
        <w:t>其他支出（类）其他支出（款）其他支出（项）：反映其他不能划分到具体功能科目中的支出项目。</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23.</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jc w:val="left"/>
        <w:rPr>
          <w:kern w:val="0"/>
          <w:sz w:val="32"/>
          <w:szCs w:val="32"/>
        </w:rPr>
      </w:pPr>
    </w:p>
    <w:p>
      <w:pPr>
        <w:spacing w:line="600" w:lineRule="exact"/>
        <w:rPr>
          <w:rFonts w:hint="eastAsia"/>
          <w:sz w:val="32"/>
          <w:szCs w:val="32"/>
        </w:rPr>
      </w:pPr>
    </w:p>
    <w:sectPr>
      <w:footerReference r:id="rId3" w:type="default"/>
      <w:footerReference r:id="rId4" w:type="even"/>
      <w:pgSz w:w="11906" w:h="16838"/>
      <w:pgMar w:top="1701" w:right="1418" w:bottom="1985" w:left="141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hint="eastAsia" w:eastAsia="仿宋_GB2312"/>
        <w:sz w:val="28"/>
        <w:szCs w:val="28"/>
      </w:rPr>
    </w:pPr>
    <w:r>
      <w:rPr>
        <w:rStyle w:val="9"/>
        <w:rFonts w:hint="eastAsia" w:eastAsia="仿宋_GB2312"/>
        <w:sz w:val="28"/>
        <w:szCs w:val="28"/>
      </w:rPr>
      <w:t>—</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6</w:t>
    </w:r>
    <w:r>
      <w:rPr>
        <w:rFonts w:eastAsia="仿宋_GB2312"/>
        <w:sz w:val="28"/>
        <w:szCs w:val="28"/>
      </w:rPr>
      <w:fldChar w:fldCharType="end"/>
    </w:r>
    <w:r>
      <w:rPr>
        <w:rStyle w:val="9"/>
        <w:rFonts w:hint="eastAsia" w:eastAsia="仿宋_GB2312"/>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052B"/>
    <w:multiLevelType w:val="singleLevel"/>
    <w:tmpl w:val="9E53052B"/>
    <w:lvl w:ilvl="0" w:tentative="0">
      <w:start w:val="1"/>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YzQ3MTY4YjM1OWQyNzNiMTRmMDBiODIyN2FkMjAifQ=="/>
  </w:docVars>
  <w:rsids>
    <w:rsidRoot w:val="00B06551"/>
    <w:rsid w:val="0000671A"/>
    <w:rsid w:val="0001331D"/>
    <w:rsid w:val="000224FC"/>
    <w:rsid w:val="000630AD"/>
    <w:rsid w:val="000A62E0"/>
    <w:rsid w:val="000C6DAA"/>
    <w:rsid w:val="000D2AD7"/>
    <w:rsid w:val="000F3076"/>
    <w:rsid w:val="00112184"/>
    <w:rsid w:val="001152D8"/>
    <w:rsid w:val="00121BA0"/>
    <w:rsid w:val="0013651E"/>
    <w:rsid w:val="001C7447"/>
    <w:rsid w:val="001D0C56"/>
    <w:rsid w:val="001D3746"/>
    <w:rsid w:val="001E0F19"/>
    <w:rsid w:val="002466B2"/>
    <w:rsid w:val="002753BE"/>
    <w:rsid w:val="00292963"/>
    <w:rsid w:val="002956DA"/>
    <w:rsid w:val="002A5BFF"/>
    <w:rsid w:val="002C1301"/>
    <w:rsid w:val="002D254D"/>
    <w:rsid w:val="002D4656"/>
    <w:rsid w:val="002E2DEB"/>
    <w:rsid w:val="0030097A"/>
    <w:rsid w:val="003011D9"/>
    <w:rsid w:val="00303C56"/>
    <w:rsid w:val="00335C31"/>
    <w:rsid w:val="00344F48"/>
    <w:rsid w:val="003460A8"/>
    <w:rsid w:val="00346271"/>
    <w:rsid w:val="00352E7D"/>
    <w:rsid w:val="00387847"/>
    <w:rsid w:val="00394663"/>
    <w:rsid w:val="00394686"/>
    <w:rsid w:val="003960A4"/>
    <w:rsid w:val="00396918"/>
    <w:rsid w:val="003973DD"/>
    <w:rsid w:val="003A1126"/>
    <w:rsid w:val="003A78B9"/>
    <w:rsid w:val="003B17A1"/>
    <w:rsid w:val="003B4493"/>
    <w:rsid w:val="003E34B6"/>
    <w:rsid w:val="003E7942"/>
    <w:rsid w:val="003F4017"/>
    <w:rsid w:val="003F5E78"/>
    <w:rsid w:val="003F5FE3"/>
    <w:rsid w:val="003F7376"/>
    <w:rsid w:val="00401AF9"/>
    <w:rsid w:val="00464E3A"/>
    <w:rsid w:val="00465AA9"/>
    <w:rsid w:val="00471736"/>
    <w:rsid w:val="004D0BC7"/>
    <w:rsid w:val="004E0888"/>
    <w:rsid w:val="004E3830"/>
    <w:rsid w:val="004E3B8C"/>
    <w:rsid w:val="005370DB"/>
    <w:rsid w:val="00543B68"/>
    <w:rsid w:val="005558AE"/>
    <w:rsid w:val="0058796D"/>
    <w:rsid w:val="005B3399"/>
    <w:rsid w:val="005C61F0"/>
    <w:rsid w:val="005D1DA2"/>
    <w:rsid w:val="005E2166"/>
    <w:rsid w:val="005E4E85"/>
    <w:rsid w:val="005E6AEF"/>
    <w:rsid w:val="0061220E"/>
    <w:rsid w:val="006169AE"/>
    <w:rsid w:val="00623757"/>
    <w:rsid w:val="00635E33"/>
    <w:rsid w:val="006919EC"/>
    <w:rsid w:val="0069794E"/>
    <w:rsid w:val="006A37A7"/>
    <w:rsid w:val="006C0638"/>
    <w:rsid w:val="00716AEE"/>
    <w:rsid w:val="00755D4C"/>
    <w:rsid w:val="00777429"/>
    <w:rsid w:val="007B1E21"/>
    <w:rsid w:val="007B33D1"/>
    <w:rsid w:val="007C0C1F"/>
    <w:rsid w:val="007D75A7"/>
    <w:rsid w:val="007F5E63"/>
    <w:rsid w:val="00802019"/>
    <w:rsid w:val="00821F56"/>
    <w:rsid w:val="008379FD"/>
    <w:rsid w:val="0084275B"/>
    <w:rsid w:val="008772F6"/>
    <w:rsid w:val="0088034E"/>
    <w:rsid w:val="0088255B"/>
    <w:rsid w:val="008A3A6D"/>
    <w:rsid w:val="008C78BF"/>
    <w:rsid w:val="008D62D2"/>
    <w:rsid w:val="00934BFE"/>
    <w:rsid w:val="00944358"/>
    <w:rsid w:val="00954460"/>
    <w:rsid w:val="0097140D"/>
    <w:rsid w:val="0097305B"/>
    <w:rsid w:val="00980187"/>
    <w:rsid w:val="00992E5F"/>
    <w:rsid w:val="009951FD"/>
    <w:rsid w:val="009A5048"/>
    <w:rsid w:val="009B58BD"/>
    <w:rsid w:val="009C244D"/>
    <w:rsid w:val="009D2581"/>
    <w:rsid w:val="009D39DA"/>
    <w:rsid w:val="009D4F6E"/>
    <w:rsid w:val="009E3C7F"/>
    <w:rsid w:val="009E528A"/>
    <w:rsid w:val="009F131F"/>
    <w:rsid w:val="00A11215"/>
    <w:rsid w:val="00A1228E"/>
    <w:rsid w:val="00A172D8"/>
    <w:rsid w:val="00A2233D"/>
    <w:rsid w:val="00A73A50"/>
    <w:rsid w:val="00A74352"/>
    <w:rsid w:val="00A8579E"/>
    <w:rsid w:val="00A9648E"/>
    <w:rsid w:val="00AA3510"/>
    <w:rsid w:val="00AB14AC"/>
    <w:rsid w:val="00AC4C19"/>
    <w:rsid w:val="00AD145E"/>
    <w:rsid w:val="00AD7F14"/>
    <w:rsid w:val="00AE74E4"/>
    <w:rsid w:val="00AF07C2"/>
    <w:rsid w:val="00AF317B"/>
    <w:rsid w:val="00B02D98"/>
    <w:rsid w:val="00B06551"/>
    <w:rsid w:val="00B07D42"/>
    <w:rsid w:val="00B11D19"/>
    <w:rsid w:val="00B20D0B"/>
    <w:rsid w:val="00B35C8B"/>
    <w:rsid w:val="00B56F2E"/>
    <w:rsid w:val="00BB0A2E"/>
    <w:rsid w:val="00BD0E80"/>
    <w:rsid w:val="00BD4AF8"/>
    <w:rsid w:val="00BD7999"/>
    <w:rsid w:val="00BE13F2"/>
    <w:rsid w:val="00BF1013"/>
    <w:rsid w:val="00C33749"/>
    <w:rsid w:val="00C37DDF"/>
    <w:rsid w:val="00C56162"/>
    <w:rsid w:val="00C9048D"/>
    <w:rsid w:val="00C94989"/>
    <w:rsid w:val="00C97150"/>
    <w:rsid w:val="00CA1AFE"/>
    <w:rsid w:val="00CA6F9A"/>
    <w:rsid w:val="00CC0C12"/>
    <w:rsid w:val="00CC16D3"/>
    <w:rsid w:val="00CC51F8"/>
    <w:rsid w:val="00CE74D6"/>
    <w:rsid w:val="00D17CD1"/>
    <w:rsid w:val="00D2664A"/>
    <w:rsid w:val="00D328E9"/>
    <w:rsid w:val="00D36548"/>
    <w:rsid w:val="00D4363B"/>
    <w:rsid w:val="00D4511F"/>
    <w:rsid w:val="00D4600D"/>
    <w:rsid w:val="00D46DC5"/>
    <w:rsid w:val="00D533FA"/>
    <w:rsid w:val="00D80155"/>
    <w:rsid w:val="00D97711"/>
    <w:rsid w:val="00DD57EB"/>
    <w:rsid w:val="00DE2777"/>
    <w:rsid w:val="00DE348C"/>
    <w:rsid w:val="00DE6269"/>
    <w:rsid w:val="00E11CD6"/>
    <w:rsid w:val="00E16DBB"/>
    <w:rsid w:val="00E41582"/>
    <w:rsid w:val="00E6641E"/>
    <w:rsid w:val="00E74A69"/>
    <w:rsid w:val="00E76265"/>
    <w:rsid w:val="00E77C71"/>
    <w:rsid w:val="00E9497C"/>
    <w:rsid w:val="00EA2036"/>
    <w:rsid w:val="00EA30B3"/>
    <w:rsid w:val="00EB0783"/>
    <w:rsid w:val="00EE2439"/>
    <w:rsid w:val="00EF5E00"/>
    <w:rsid w:val="00F143FF"/>
    <w:rsid w:val="00F20639"/>
    <w:rsid w:val="00F2754E"/>
    <w:rsid w:val="00F53217"/>
    <w:rsid w:val="00F702AB"/>
    <w:rsid w:val="00F93565"/>
    <w:rsid w:val="00F95F90"/>
    <w:rsid w:val="00FA1FED"/>
    <w:rsid w:val="00FA75A1"/>
    <w:rsid w:val="00FB6B67"/>
    <w:rsid w:val="04CE48B0"/>
    <w:rsid w:val="05362D36"/>
    <w:rsid w:val="0E5D29B6"/>
    <w:rsid w:val="14A21BD4"/>
    <w:rsid w:val="195161F1"/>
    <w:rsid w:val="196640D0"/>
    <w:rsid w:val="1D9627D3"/>
    <w:rsid w:val="24724271"/>
    <w:rsid w:val="26CA2192"/>
    <w:rsid w:val="31731CB1"/>
    <w:rsid w:val="346E55E0"/>
    <w:rsid w:val="381C3817"/>
    <w:rsid w:val="394F18CA"/>
    <w:rsid w:val="3D3D111D"/>
    <w:rsid w:val="40D903F8"/>
    <w:rsid w:val="43B8443A"/>
    <w:rsid w:val="48EC789E"/>
    <w:rsid w:val="4D947CC9"/>
    <w:rsid w:val="4F8D5DC0"/>
    <w:rsid w:val="556E6082"/>
    <w:rsid w:val="56721EED"/>
    <w:rsid w:val="56BA57E9"/>
    <w:rsid w:val="68246BFD"/>
    <w:rsid w:val="71137AED"/>
    <w:rsid w:val="75137DDD"/>
    <w:rsid w:val="781C269D"/>
    <w:rsid w:val="7F0A0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jc w:val="left"/>
    </w:pPr>
    <w:rPr>
      <w:rFonts w:ascii="inherit" w:hAnsi="inherit" w:cs="宋体"/>
      <w:kern w:val="0"/>
      <w:sz w:val="24"/>
    </w:rPr>
  </w:style>
  <w:style w:type="character" w:styleId="9">
    <w:name w:val="page number"/>
    <w:basedOn w:val="8"/>
    <w:autoRedefine/>
    <w:qFormat/>
    <w:uiPriority w:val="0"/>
  </w:style>
  <w:style w:type="character" w:customStyle="1" w:styleId="10">
    <w:name w:val="页眉 Char"/>
    <w:basedOn w:val="8"/>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3008</Words>
  <Characters>3161</Characters>
  <Lines>23</Lines>
  <Paragraphs>6</Paragraphs>
  <TotalTime>35</TotalTime>
  <ScaleCrop>false</ScaleCrop>
  <LinksUpToDate>false</LinksUpToDate>
  <CharactersWithSpaces>3253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2019-01-17T01:43:00Z</dcterms:created>
  <dc:creator>预算科（编审中心）-刘冬梅</dc:creator>
  <cp:lastModifiedBy>随风</cp:lastModifiedBy>
  <cp:lastPrinted>2021-02-05T07:43:00Z</cp:lastPrinted>
  <dcterms:modified xsi:type="dcterms:W3CDTF">2024-01-22T06:01:49Z</dcterms:modified>
  <dc:title>一、2016年市本级一般公共预算需要支出情况</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769E86DF8F4B4F64AFD93CD9113EBE45_13</vt:lpwstr>
  </property>
</Properties>
</file>